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10A" w:rsidRDefault="00FC710A" w:rsidP="00593200">
      <w:pPr>
        <w:jc w:val="center"/>
        <w:rPr>
          <w:rFonts w:ascii="Nunito Sans" w:hAnsi="Nunito Sans"/>
          <w:b/>
          <w:sz w:val="32"/>
          <w:szCs w:val="32"/>
        </w:rPr>
      </w:pPr>
      <w:bookmarkStart w:id="0" w:name="_GoBack"/>
      <w:bookmarkEnd w:id="0"/>
    </w:p>
    <w:p w:rsidR="00FC710A" w:rsidRDefault="00FC710A" w:rsidP="00593200">
      <w:pPr>
        <w:jc w:val="center"/>
        <w:rPr>
          <w:rFonts w:ascii="Nunito Sans" w:hAnsi="Nunito Sans"/>
          <w:b/>
          <w:sz w:val="32"/>
          <w:szCs w:val="32"/>
        </w:rPr>
      </w:pPr>
    </w:p>
    <w:p w:rsidR="00FC710A" w:rsidRDefault="00FC710A" w:rsidP="00593200">
      <w:pPr>
        <w:jc w:val="center"/>
        <w:rPr>
          <w:rFonts w:ascii="Nunito Sans" w:hAnsi="Nunito Sans"/>
          <w:b/>
          <w:sz w:val="32"/>
          <w:szCs w:val="32"/>
        </w:rPr>
      </w:pPr>
    </w:p>
    <w:p w:rsidR="00FC710A" w:rsidRDefault="00FC710A" w:rsidP="00593200">
      <w:pPr>
        <w:jc w:val="center"/>
        <w:rPr>
          <w:rFonts w:ascii="Nunito Sans" w:hAnsi="Nunito Sans"/>
          <w:b/>
          <w:sz w:val="32"/>
          <w:szCs w:val="32"/>
        </w:rPr>
      </w:pPr>
    </w:p>
    <w:p w:rsidR="00FC710A" w:rsidRPr="00B47842" w:rsidRDefault="00FC710A" w:rsidP="00FC710A">
      <w:pPr>
        <w:jc w:val="center"/>
        <w:rPr>
          <w:rFonts w:ascii="Andalus" w:hAnsi="Andalus" w:cs="Andalus"/>
          <w:b/>
          <w:color w:val="333333"/>
          <w:sz w:val="52"/>
          <w:szCs w:val="52"/>
        </w:rPr>
      </w:pPr>
      <w:r w:rsidRPr="00B47842">
        <w:rPr>
          <w:rFonts w:ascii="Andalus" w:hAnsi="Andalus" w:cs="Andalus"/>
          <w:b/>
          <w:color w:val="333333"/>
          <w:sz w:val="72"/>
          <w:szCs w:val="52"/>
        </w:rPr>
        <w:t>Jack Hulland Elementary School</w:t>
      </w:r>
    </w:p>
    <w:p w:rsidR="00FC710A" w:rsidRPr="008A7E56" w:rsidRDefault="00FC710A" w:rsidP="00FC710A">
      <w:pPr>
        <w:jc w:val="center"/>
        <w:rPr>
          <w:rFonts w:ascii="Vivaldi" w:hAnsi="Vivaldi" w:cs="Arial"/>
          <w:b/>
          <w:i/>
          <w:color w:val="333333"/>
          <w:sz w:val="72"/>
          <w:szCs w:val="52"/>
        </w:rPr>
      </w:pPr>
      <w:r w:rsidRPr="0030188B">
        <w:rPr>
          <w:rFonts w:ascii="Vivaldi" w:hAnsi="Vivaldi" w:cs="Arial"/>
          <w:b/>
          <w:i/>
          <w:color w:val="333333"/>
          <w:sz w:val="72"/>
          <w:szCs w:val="52"/>
        </w:rPr>
        <w:t>Where Talents Soar</w:t>
      </w:r>
    </w:p>
    <w:p w:rsidR="00FC710A" w:rsidRPr="00A74D6A" w:rsidRDefault="00FC710A" w:rsidP="00FC710A">
      <w:pPr>
        <w:jc w:val="center"/>
        <w:rPr>
          <w:b/>
          <w:sz w:val="72"/>
          <w:szCs w:val="72"/>
        </w:rPr>
      </w:pPr>
    </w:p>
    <w:p w:rsidR="00FC710A" w:rsidRDefault="00FC710A" w:rsidP="00FC710A"/>
    <w:p w:rsidR="00FC710A" w:rsidRPr="00A74D6A" w:rsidRDefault="00FC710A" w:rsidP="00FC710A">
      <w:pPr>
        <w:jc w:val="center"/>
        <w:rPr>
          <w:sz w:val="32"/>
          <w:szCs w:val="32"/>
        </w:rPr>
      </w:pPr>
      <w:r w:rsidRPr="00A74D6A">
        <w:rPr>
          <w:sz w:val="32"/>
          <w:szCs w:val="32"/>
        </w:rPr>
        <w:t>School Growth Plan</w:t>
      </w:r>
    </w:p>
    <w:p w:rsidR="00FC710A" w:rsidRPr="00283DE3" w:rsidRDefault="00574E3B" w:rsidP="00FC710A">
      <w:pPr>
        <w:jc w:val="center"/>
        <w:rPr>
          <w:sz w:val="32"/>
          <w:szCs w:val="32"/>
        </w:rPr>
      </w:pPr>
      <w:r>
        <w:rPr>
          <w:sz w:val="32"/>
          <w:szCs w:val="32"/>
        </w:rPr>
        <w:t>2019-2020</w:t>
      </w:r>
    </w:p>
    <w:p w:rsidR="00FC710A" w:rsidRDefault="00FC710A" w:rsidP="00593200">
      <w:pPr>
        <w:jc w:val="center"/>
        <w:rPr>
          <w:rFonts w:ascii="Nunito Sans" w:hAnsi="Nunito Sans"/>
          <w:b/>
          <w:sz w:val="32"/>
          <w:szCs w:val="32"/>
        </w:rPr>
      </w:pPr>
    </w:p>
    <w:p w:rsidR="00FC710A" w:rsidRDefault="00FC710A" w:rsidP="00593200">
      <w:pPr>
        <w:jc w:val="center"/>
        <w:rPr>
          <w:rFonts w:ascii="Nunito Sans" w:hAnsi="Nunito Sans"/>
          <w:b/>
          <w:sz w:val="32"/>
          <w:szCs w:val="32"/>
        </w:rPr>
      </w:pPr>
    </w:p>
    <w:p w:rsidR="00FC710A" w:rsidRDefault="00FC710A" w:rsidP="00593200">
      <w:pPr>
        <w:jc w:val="center"/>
        <w:rPr>
          <w:rFonts w:ascii="Nunito Sans" w:hAnsi="Nunito Sans"/>
          <w:b/>
          <w:sz w:val="32"/>
          <w:szCs w:val="32"/>
        </w:rPr>
      </w:pPr>
    </w:p>
    <w:p w:rsidR="00FC710A" w:rsidRDefault="00FC710A" w:rsidP="00FC710A">
      <w:pPr>
        <w:rPr>
          <w:rFonts w:ascii="Nunito Sans" w:hAnsi="Nunito Sans"/>
          <w:b/>
          <w:sz w:val="32"/>
          <w:szCs w:val="32"/>
        </w:rPr>
      </w:pPr>
    </w:p>
    <w:p w:rsidR="0023310B" w:rsidRDefault="00212CC2" w:rsidP="00593200">
      <w:pPr>
        <w:jc w:val="center"/>
        <w:rPr>
          <w:rFonts w:ascii="Nunito Sans" w:hAnsi="Nunito Sans"/>
          <w:b/>
          <w:sz w:val="32"/>
          <w:szCs w:val="32"/>
        </w:rPr>
      </w:pPr>
      <w:r>
        <w:rPr>
          <w:rFonts w:ascii="Nunito Sans" w:hAnsi="Nunito Sans"/>
          <w:b/>
          <w:sz w:val="32"/>
          <w:szCs w:val="32"/>
        </w:rPr>
        <w:t>School Growth Plan</w:t>
      </w:r>
    </w:p>
    <w:p w:rsidR="00593200" w:rsidRPr="00212CC2" w:rsidRDefault="00212CC2" w:rsidP="006A6072">
      <w:pPr>
        <w:spacing w:after="0" w:line="240" w:lineRule="auto"/>
        <w:ind w:left="-360"/>
        <w:jc w:val="center"/>
        <w:rPr>
          <w:rFonts w:ascii="Nunito Sans" w:hAnsi="Nunito Sans"/>
          <w:b/>
          <w:sz w:val="24"/>
        </w:rPr>
      </w:pPr>
      <w:r>
        <w:rPr>
          <w:rFonts w:ascii="Nunito Sans" w:hAnsi="Nunito Sans"/>
          <w:b/>
          <w:sz w:val="24"/>
        </w:rPr>
        <w:lastRenderedPageBreak/>
        <w:t>Jack Hulland Elementary School</w:t>
      </w:r>
    </w:p>
    <w:p w:rsidR="00593200" w:rsidRPr="00593200" w:rsidRDefault="00C6542B" w:rsidP="00593200">
      <w:pPr>
        <w:spacing w:after="0" w:line="240" w:lineRule="auto"/>
        <w:ind w:left="-360"/>
        <w:rPr>
          <w:rFonts w:ascii="Nunito Sans" w:hAnsi="Nunito Sans"/>
          <w:b/>
        </w:rPr>
      </w:pPr>
      <w:r>
        <w:rPr>
          <w:rFonts w:ascii="Nunito Sans" w:hAnsi="Nunito Sans"/>
          <w:b/>
          <w:noProof/>
        </w:rPr>
        <w:pict>
          <v:rect id="_x0000_i1025" alt="" style="width:468pt;height:.05pt;mso-width-percent:0;mso-height-percent:0;mso-width-percent:0;mso-height-percent:0" o:hralign="center" o:hrstd="t" o:hr="t" fillcolor="#a0a0a0" stroked="f"/>
        </w:pict>
      </w:r>
    </w:p>
    <w:tbl>
      <w:tblPr>
        <w:tblpPr w:leftFromText="180" w:rightFromText="180" w:vertAnchor="text" w:horzAnchor="margin" w:tblpXSpec="center" w:tblpY="417"/>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0"/>
      </w:tblGrid>
      <w:tr w:rsidR="00223F63" w:rsidTr="00223F63">
        <w:trPr>
          <w:trHeight w:val="1978"/>
        </w:trPr>
        <w:tc>
          <w:tcPr>
            <w:tcW w:w="9930" w:type="dxa"/>
          </w:tcPr>
          <w:p w:rsidR="00030CB4" w:rsidRDefault="00EB5252" w:rsidP="00EB5252">
            <w:pPr>
              <w:ind w:firstLine="720"/>
              <w:outlineLvl w:val="0"/>
              <w:rPr>
                <w:rFonts w:cs="Arial"/>
              </w:rPr>
            </w:pPr>
            <w:r w:rsidRPr="00A47F8E">
              <w:rPr>
                <w:rFonts w:cs="Arial"/>
              </w:rPr>
              <w:t>Jack Hulland Elementary School opened on October 21, 1968,</w:t>
            </w:r>
            <w:r w:rsidR="00745EB1">
              <w:rPr>
                <w:rFonts w:cs="Arial"/>
              </w:rPr>
              <w:t xml:space="preserve"> which will make this our 51</w:t>
            </w:r>
            <w:r w:rsidR="00745EB1" w:rsidRPr="00745EB1">
              <w:rPr>
                <w:rFonts w:cs="Arial"/>
                <w:vertAlign w:val="superscript"/>
              </w:rPr>
              <w:t>st</w:t>
            </w:r>
            <w:r w:rsidR="00745EB1">
              <w:rPr>
                <w:rFonts w:cs="Arial"/>
              </w:rPr>
              <w:t xml:space="preserve"> year</w:t>
            </w:r>
            <w:r w:rsidRPr="00A47F8E">
              <w:rPr>
                <w:rFonts w:cs="Arial"/>
              </w:rPr>
              <w:t xml:space="preserve"> serving students and families in this community.</w:t>
            </w:r>
            <w:r>
              <w:rPr>
                <w:rFonts w:cs="Arial"/>
              </w:rPr>
              <w:t xml:space="preserve">  </w:t>
            </w:r>
            <w:r w:rsidRPr="00A47F8E">
              <w:rPr>
                <w:rFonts w:cs="Arial"/>
              </w:rPr>
              <w:t xml:space="preserve"> Our positive school culture and strong sense of community continues to provide a positive environment for students, staff, parents, and community members.  Our school has dedicated professional staff members who work to encourage students to be motivated, enthusiasti</w:t>
            </w:r>
            <w:r w:rsidR="00A52F5C">
              <w:rPr>
                <w:rFonts w:cs="Arial"/>
              </w:rPr>
              <w:t>c, and cooperative. P</w:t>
            </w:r>
            <w:r w:rsidRPr="00A47F8E">
              <w:rPr>
                <w:rFonts w:cs="Arial"/>
              </w:rPr>
              <w:t>arent</w:t>
            </w:r>
            <w:r w:rsidR="00A52F5C">
              <w:rPr>
                <w:rFonts w:cs="Arial"/>
              </w:rPr>
              <w:t>s support</w:t>
            </w:r>
            <w:r w:rsidRPr="00A47F8E">
              <w:rPr>
                <w:rFonts w:cs="Arial"/>
              </w:rPr>
              <w:t xml:space="preserve"> school activities in many ways</w:t>
            </w:r>
            <w:r w:rsidR="00A52F5C">
              <w:rPr>
                <w:rFonts w:cs="Arial"/>
              </w:rPr>
              <w:t xml:space="preserve"> and are an integral part of our learning community</w:t>
            </w:r>
            <w:r w:rsidRPr="00A47F8E">
              <w:rPr>
                <w:rFonts w:cs="Arial"/>
              </w:rPr>
              <w:t xml:space="preserve">.  Community involvement includes resource personnel for curricular support, character education activities, and experiential education in an inclusive environment.  Jack Hulland Elementary is proud of the strong partnership between school, students, parents, and community.  </w:t>
            </w:r>
          </w:p>
          <w:p w:rsidR="00030CB4" w:rsidRPr="00A47F8E" w:rsidRDefault="00030CB4" w:rsidP="00030CB4">
            <w:pPr>
              <w:rPr>
                <w:rFonts w:cs="Arial"/>
              </w:rPr>
            </w:pPr>
            <w:r w:rsidRPr="00A47F8E">
              <w:rPr>
                <w:rFonts w:cs="Arial"/>
                <w:b/>
                <w:bCs/>
                <w:sz w:val="28"/>
                <w:szCs w:val="28"/>
              </w:rPr>
              <w:t>School Profile:</w:t>
            </w:r>
          </w:p>
          <w:p w:rsidR="00030CB4" w:rsidRPr="00A47F8E" w:rsidRDefault="00030CB4" w:rsidP="00030CB4">
            <w:pPr>
              <w:spacing w:after="0" w:line="360" w:lineRule="auto"/>
              <w:rPr>
                <w:rFonts w:cs="Arial"/>
              </w:rPr>
            </w:pPr>
            <w:r w:rsidRPr="00A47F8E">
              <w:rPr>
                <w:rFonts w:cs="Arial"/>
              </w:rPr>
              <w:t>Total N</w:t>
            </w:r>
            <w:r>
              <w:rPr>
                <w:rFonts w:cs="Arial"/>
              </w:rPr>
              <w:t>umber of students</w:t>
            </w:r>
            <w:r>
              <w:rPr>
                <w:rFonts w:cs="Arial"/>
              </w:rPr>
              <w:tab/>
            </w:r>
            <w:r>
              <w:rPr>
                <w:rFonts w:cs="Arial"/>
              </w:rPr>
              <w:tab/>
              <w:t xml:space="preserve">   </w:t>
            </w:r>
            <w:r w:rsidR="0078165F">
              <w:rPr>
                <w:rFonts w:cs="Arial"/>
              </w:rPr>
              <w:t xml:space="preserve">      </w:t>
            </w:r>
            <w:r w:rsidR="00CD50B4">
              <w:rPr>
                <w:rFonts w:cs="Arial"/>
              </w:rPr>
              <w:t xml:space="preserve">    </w:t>
            </w:r>
            <w:r w:rsidR="00282A76">
              <w:rPr>
                <w:rFonts w:cs="Arial"/>
              </w:rPr>
              <w:t xml:space="preserve">  </w:t>
            </w:r>
            <w:r w:rsidR="00745EB1">
              <w:rPr>
                <w:rFonts w:cs="Arial"/>
              </w:rPr>
              <w:t>425</w:t>
            </w:r>
            <w:r w:rsidRPr="00A47F8E">
              <w:rPr>
                <w:rFonts w:cs="Arial"/>
              </w:rPr>
              <w:tab/>
            </w:r>
          </w:p>
          <w:p w:rsidR="00030CB4" w:rsidRPr="00A47F8E" w:rsidRDefault="00030CB4" w:rsidP="00030CB4">
            <w:pPr>
              <w:spacing w:after="0" w:line="360" w:lineRule="auto"/>
              <w:rPr>
                <w:rFonts w:cs="Arial"/>
              </w:rPr>
            </w:pPr>
          </w:p>
          <w:p w:rsidR="00030CB4" w:rsidRPr="00A47F8E" w:rsidRDefault="00030CB4" w:rsidP="00030CB4">
            <w:pPr>
              <w:spacing w:after="0"/>
              <w:rPr>
                <w:rFonts w:cs="Arial"/>
              </w:rPr>
            </w:pPr>
            <w:r w:rsidRPr="00A47F8E">
              <w:rPr>
                <w:rFonts w:cs="Arial"/>
              </w:rPr>
              <w:t>Total Number</w:t>
            </w:r>
            <w:r>
              <w:rPr>
                <w:rFonts w:cs="Arial"/>
              </w:rPr>
              <w:t xml:space="preserve"> of Staff</w:t>
            </w:r>
            <w:r>
              <w:rPr>
                <w:rFonts w:cs="Arial"/>
              </w:rPr>
              <w:tab/>
            </w:r>
            <w:r>
              <w:rPr>
                <w:rFonts w:cs="Arial"/>
              </w:rPr>
              <w:tab/>
            </w:r>
            <w:r>
              <w:rPr>
                <w:rFonts w:cs="Arial"/>
              </w:rPr>
              <w:tab/>
            </w:r>
            <w:r>
              <w:rPr>
                <w:rFonts w:cs="Arial"/>
              </w:rPr>
              <w:tab/>
            </w:r>
            <w:r w:rsidR="00745EB1">
              <w:rPr>
                <w:rFonts w:cs="Arial"/>
              </w:rPr>
              <w:t>47.54</w:t>
            </w:r>
            <w:r w:rsidRPr="00A47F8E">
              <w:rPr>
                <w:rFonts w:cs="Arial"/>
              </w:rPr>
              <w:tab/>
              <w:t>FTE</w:t>
            </w:r>
          </w:p>
          <w:p w:rsidR="00030CB4" w:rsidRPr="00A47F8E" w:rsidRDefault="00030CB4" w:rsidP="00030CB4">
            <w:pPr>
              <w:spacing w:after="0"/>
              <w:rPr>
                <w:rFonts w:cs="Arial"/>
                <w:color w:val="333333"/>
              </w:rPr>
            </w:pPr>
          </w:p>
          <w:p w:rsidR="00030CB4" w:rsidRPr="00A47F8E" w:rsidRDefault="00030CB4" w:rsidP="00030CB4">
            <w:pPr>
              <w:spacing w:after="0" w:line="360" w:lineRule="auto"/>
              <w:rPr>
                <w:rFonts w:cs="Arial"/>
              </w:rPr>
            </w:pPr>
            <w:r>
              <w:rPr>
                <w:rFonts w:cs="Arial"/>
              </w:rPr>
              <w:t>Number of</w:t>
            </w:r>
            <w:r w:rsidRPr="00A47F8E">
              <w:rPr>
                <w:rFonts w:cs="Arial"/>
              </w:rPr>
              <w:t xml:space="preserve"> Teachers</w:t>
            </w:r>
            <w:r w:rsidRPr="00A47F8E">
              <w:rPr>
                <w:rFonts w:cs="Arial"/>
              </w:rPr>
              <w:tab/>
            </w:r>
            <w:r w:rsidRPr="00A47F8E">
              <w:rPr>
                <w:rFonts w:cs="Arial"/>
              </w:rPr>
              <w:tab/>
            </w:r>
            <w:r>
              <w:rPr>
                <w:rFonts w:cs="Arial"/>
              </w:rPr>
              <w:tab/>
            </w:r>
            <w:r>
              <w:rPr>
                <w:rFonts w:cs="Arial"/>
              </w:rPr>
              <w:tab/>
            </w:r>
            <w:r w:rsidR="00745EB1">
              <w:rPr>
                <w:rFonts w:cs="Arial"/>
              </w:rPr>
              <w:t>30.54</w:t>
            </w:r>
            <w:r w:rsidRPr="00A47F8E">
              <w:rPr>
                <w:rFonts w:cs="Arial"/>
              </w:rPr>
              <w:t xml:space="preserve">     FTE</w:t>
            </w:r>
          </w:p>
          <w:p w:rsidR="00EC6A58" w:rsidRPr="00EB5252" w:rsidRDefault="00030CB4" w:rsidP="00030CB4">
            <w:pPr>
              <w:spacing w:after="0" w:line="360" w:lineRule="auto"/>
              <w:rPr>
                <w:rFonts w:cs="Arial"/>
              </w:rPr>
            </w:pPr>
            <w:r>
              <w:rPr>
                <w:rFonts w:cs="Arial"/>
              </w:rPr>
              <w:t>Support Staff</w:t>
            </w:r>
            <w:r>
              <w:rPr>
                <w:rFonts w:cs="Arial"/>
              </w:rPr>
              <w:tab/>
            </w:r>
            <w:r>
              <w:rPr>
                <w:rFonts w:cs="Arial"/>
              </w:rPr>
              <w:tab/>
            </w:r>
            <w:r>
              <w:rPr>
                <w:rFonts w:cs="Arial"/>
              </w:rPr>
              <w:tab/>
            </w:r>
            <w:r>
              <w:rPr>
                <w:rFonts w:cs="Arial"/>
              </w:rPr>
              <w:tab/>
            </w:r>
            <w:r>
              <w:rPr>
                <w:rFonts w:cs="Arial"/>
              </w:rPr>
              <w:tab/>
            </w:r>
            <w:r w:rsidR="00745EB1">
              <w:rPr>
                <w:rFonts w:cs="Arial"/>
              </w:rPr>
              <w:t>16.00</w:t>
            </w:r>
            <w:r w:rsidRPr="00A47F8E">
              <w:rPr>
                <w:rFonts w:cs="Arial"/>
              </w:rPr>
              <w:t xml:space="preserve">     FTE</w:t>
            </w:r>
            <w:r w:rsidR="00212CC2">
              <w:rPr>
                <w:rFonts w:ascii="Nunito Sans" w:hAnsi="Nunito Sans"/>
                <w:b/>
              </w:rPr>
              <w:tab/>
            </w:r>
          </w:p>
          <w:p w:rsidR="00223F63" w:rsidRDefault="005D67FC" w:rsidP="00030CB4">
            <w:pPr>
              <w:tabs>
                <w:tab w:val="left" w:pos="852"/>
              </w:tabs>
              <w:ind w:hanging="360"/>
              <w:rPr>
                <w:rFonts w:ascii="Nunito Sans" w:hAnsi="Nunito Sans"/>
                <w:b/>
              </w:rPr>
            </w:pPr>
            <w:r>
              <w:rPr>
                <w:rFonts w:ascii="Nunito Sans" w:hAnsi="Nunito Sans"/>
                <w:b/>
              </w:rPr>
              <w:t>,</w:t>
            </w:r>
          </w:p>
        </w:tc>
      </w:tr>
    </w:tbl>
    <w:p w:rsidR="00212CC2" w:rsidRDefault="0023310B" w:rsidP="006A6072">
      <w:pPr>
        <w:ind w:firstLine="720"/>
        <w:rPr>
          <w:rFonts w:ascii="Andalus" w:hAnsi="Andalus" w:cs="Andalus"/>
          <w:b/>
          <w:bCs/>
          <w:sz w:val="36"/>
        </w:rPr>
      </w:pPr>
      <w:r>
        <w:rPr>
          <w:rFonts w:ascii="Nunito Sans" w:hAnsi="Nunito Sans"/>
          <w:b/>
        </w:rPr>
        <w:t>School Profile:</w:t>
      </w:r>
      <w:r w:rsidR="00212CC2">
        <w:rPr>
          <w:rFonts w:ascii="Nunito Sans" w:hAnsi="Nunito Sans"/>
          <w:b/>
        </w:rPr>
        <w:t xml:space="preserve"> </w:t>
      </w:r>
    </w:p>
    <w:p w:rsidR="0023310B" w:rsidRDefault="0023310B" w:rsidP="00223F63">
      <w:pPr>
        <w:ind w:hanging="360"/>
        <w:rPr>
          <w:rFonts w:ascii="Nunito Sans" w:hAnsi="Nunito Sans"/>
          <w:b/>
        </w:rPr>
      </w:pPr>
    </w:p>
    <w:p w:rsidR="0023310B" w:rsidRDefault="0023310B" w:rsidP="00223F63">
      <w:pPr>
        <w:ind w:hanging="360"/>
        <w:rPr>
          <w:rFonts w:ascii="Nunito Sans" w:hAnsi="Nunito Sans"/>
          <w:b/>
        </w:rPr>
      </w:pPr>
    </w:p>
    <w:tbl>
      <w:tblPr>
        <w:tblpPr w:leftFromText="180" w:rightFromText="180" w:vertAnchor="text" w:horzAnchor="margin" w:tblpXSpec="center" w:tblpY="399"/>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2"/>
      </w:tblGrid>
      <w:tr w:rsidR="00223F63" w:rsidTr="00223F63">
        <w:trPr>
          <w:trHeight w:val="1853"/>
        </w:trPr>
        <w:tc>
          <w:tcPr>
            <w:tcW w:w="9892" w:type="dxa"/>
          </w:tcPr>
          <w:p w:rsidR="00223F63" w:rsidRPr="00030CB4" w:rsidRDefault="00A52F5C" w:rsidP="00030CB4">
            <w:pPr>
              <w:tabs>
                <w:tab w:val="left" w:pos="1476"/>
              </w:tabs>
              <w:ind w:hanging="360"/>
              <w:rPr>
                <w:rFonts w:ascii="Nunito Sans" w:hAnsi="Nunito Sans"/>
                <w:b/>
              </w:rPr>
            </w:pPr>
            <w:r>
              <w:rPr>
                <w:rFonts w:ascii="Nunito Sans" w:hAnsi="Nunito Sans"/>
                <w:b/>
              </w:rPr>
              <w:tab/>
              <w:t xml:space="preserve">             </w:t>
            </w:r>
            <w:r w:rsidR="00EB5252" w:rsidRPr="00A47F8E">
              <w:rPr>
                <w:rFonts w:cs="Arial"/>
              </w:rPr>
              <w:t>We draw our students mainly from the Porter Creek</w:t>
            </w:r>
            <w:r w:rsidR="005D67FC">
              <w:rPr>
                <w:rFonts w:cs="Arial"/>
              </w:rPr>
              <w:t xml:space="preserve">, Whistlebend, </w:t>
            </w:r>
            <w:r w:rsidR="00EB5252" w:rsidRPr="00A47F8E">
              <w:rPr>
                <w:rFonts w:cs="Arial"/>
              </w:rPr>
              <w:t>and Crestview communitie</w:t>
            </w:r>
            <w:r w:rsidR="00EB5252">
              <w:rPr>
                <w:rFonts w:cs="Arial"/>
              </w:rPr>
              <w:t xml:space="preserve">s, but we also have </w:t>
            </w:r>
            <w:r w:rsidR="00EB5252" w:rsidRPr="00A47F8E">
              <w:rPr>
                <w:rFonts w:cs="Arial"/>
              </w:rPr>
              <w:t>students from outside our official catchment</w:t>
            </w:r>
            <w:r w:rsidR="00282A76">
              <w:rPr>
                <w:rFonts w:cs="Arial"/>
              </w:rPr>
              <w:t xml:space="preserve"> area. We are a K-7 school with</w:t>
            </w:r>
            <w:r w:rsidR="00EB5252">
              <w:rPr>
                <w:rFonts w:cs="Arial"/>
              </w:rPr>
              <w:t xml:space="preserve"> </w:t>
            </w:r>
            <w:r w:rsidR="00745EB1">
              <w:rPr>
                <w:rFonts w:cs="Arial"/>
              </w:rPr>
              <w:t>over 40</w:t>
            </w:r>
            <w:r w:rsidR="00EB5252" w:rsidRPr="00A47F8E">
              <w:rPr>
                <w:rFonts w:cs="Arial"/>
              </w:rPr>
              <w:t xml:space="preserve">0 students.  Recent years have shown a steady increase in our attendance numbers; a trend we anticipate continuing with the increased housing development currently occurring within the catchment area.  </w:t>
            </w:r>
          </w:p>
        </w:tc>
      </w:tr>
    </w:tbl>
    <w:p w:rsidR="0023310B" w:rsidRDefault="0023310B" w:rsidP="00223F63">
      <w:pPr>
        <w:ind w:hanging="360"/>
        <w:rPr>
          <w:rFonts w:ascii="Nunito Sans" w:hAnsi="Nunito Sans"/>
          <w:b/>
        </w:rPr>
      </w:pPr>
      <w:r>
        <w:rPr>
          <w:rFonts w:ascii="Nunito Sans" w:hAnsi="Nunito Sans"/>
          <w:b/>
        </w:rPr>
        <w:t>School Demographic:</w:t>
      </w:r>
    </w:p>
    <w:p w:rsidR="0023310B" w:rsidRDefault="0023310B" w:rsidP="00223F63">
      <w:pPr>
        <w:ind w:hanging="360"/>
        <w:rPr>
          <w:rFonts w:ascii="Nunito Sans" w:hAnsi="Nunito Sans"/>
          <w:b/>
        </w:rPr>
      </w:pPr>
    </w:p>
    <w:tbl>
      <w:tblPr>
        <w:tblpPr w:leftFromText="180" w:rightFromText="180" w:vertAnchor="text" w:horzAnchor="margin" w:tblpXSpec="center" w:tblpY="323"/>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4"/>
      </w:tblGrid>
      <w:tr w:rsidR="00223F63" w:rsidTr="00223F63">
        <w:trPr>
          <w:trHeight w:val="1991"/>
        </w:trPr>
        <w:tc>
          <w:tcPr>
            <w:tcW w:w="9904" w:type="dxa"/>
          </w:tcPr>
          <w:p w:rsidR="00EB5252" w:rsidRDefault="00EB5252" w:rsidP="00A52F5C">
            <w:pPr>
              <w:jc w:val="center"/>
              <w:rPr>
                <w:rFonts w:ascii="Andalus" w:hAnsi="Andalus" w:cs="Andalus"/>
                <w:b/>
                <w:bCs/>
                <w:sz w:val="36"/>
              </w:rPr>
            </w:pPr>
            <w:r w:rsidRPr="005F6F49">
              <w:rPr>
                <w:rFonts w:ascii="Andalus" w:hAnsi="Andalus" w:cs="Andalus"/>
                <w:b/>
                <w:bCs/>
                <w:sz w:val="36"/>
              </w:rPr>
              <w:lastRenderedPageBreak/>
              <w:t>Jack Hulland</w:t>
            </w:r>
            <w:r w:rsidR="00A52F5C">
              <w:rPr>
                <w:rFonts w:ascii="Andalus" w:hAnsi="Andalus" w:cs="Andalus"/>
                <w:b/>
                <w:bCs/>
                <w:sz w:val="36"/>
              </w:rPr>
              <w:t xml:space="preserve"> Elementary is a community s</w:t>
            </w:r>
            <w:r w:rsidRPr="005F6F49">
              <w:rPr>
                <w:rFonts w:ascii="Andalus" w:hAnsi="Andalus" w:cs="Andalus"/>
                <w:b/>
                <w:bCs/>
                <w:sz w:val="36"/>
              </w:rPr>
              <w:t>chool that aims to foster a safe and positive educational environment where each student strives to meet their full potential.</w:t>
            </w:r>
          </w:p>
          <w:p w:rsidR="00223F63" w:rsidRDefault="00223F63" w:rsidP="00EB5252">
            <w:pPr>
              <w:tabs>
                <w:tab w:val="left" w:pos="744"/>
              </w:tabs>
              <w:spacing w:line="240" w:lineRule="auto"/>
              <w:ind w:hanging="360"/>
              <w:rPr>
                <w:rFonts w:ascii="Nunito Sans" w:hAnsi="Nunito Sans"/>
                <w:b/>
              </w:rPr>
            </w:pPr>
          </w:p>
        </w:tc>
      </w:tr>
    </w:tbl>
    <w:p w:rsidR="0023310B" w:rsidRDefault="0023310B" w:rsidP="00223F63">
      <w:pPr>
        <w:spacing w:line="240" w:lineRule="auto"/>
        <w:ind w:hanging="360"/>
        <w:rPr>
          <w:rFonts w:ascii="Nunito Sans" w:hAnsi="Nunito Sans"/>
          <w:b/>
        </w:rPr>
      </w:pPr>
      <w:r>
        <w:rPr>
          <w:rFonts w:ascii="Nunito Sans" w:hAnsi="Nunito Sans"/>
          <w:b/>
        </w:rPr>
        <w:t>School Vision &amp; Mission:</w:t>
      </w:r>
    </w:p>
    <w:p w:rsidR="0023310B" w:rsidRDefault="0023310B" w:rsidP="00223F63">
      <w:pPr>
        <w:ind w:hanging="360"/>
        <w:rPr>
          <w:rFonts w:ascii="Nunito Sans" w:hAnsi="Nunito Sans"/>
          <w:b/>
        </w:rPr>
      </w:pPr>
    </w:p>
    <w:p w:rsidR="00F158E4" w:rsidRDefault="00F158E4" w:rsidP="00223F63">
      <w:pPr>
        <w:ind w:hanging="360"/>
        <w:rPr>
          <w:rFonts w:ascii="Nunito Sans" w:hAnsi="Nunito Sans"/>
          <w:b/>
        </w:rPr>
      </w:pPr>
    </w:p>
    <w:tbl>
      <w:tblPr>
        <w:tblpPr w:leftFromText="180" w:rightFromText="180" w:vertAnchor="text" w:horzAnchor="margin" w:tblpXSpec="center" w:tblpY="347"/>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1"/>
      </w:tblGrid>
      <w:tr w:rsidR="00223F63" w:rsidTr="00223F63">
        <w:trPr>
          <w:trHeight w:val="2117"/>
        </w:trPr>
        <w:tc>
          <w:tcPr>
            <w:tcW w:w="9941" w:type="dxa"/>
          </w:tcPr>
          <w:p w:rsidR="00A52F5C" w:rsidRPr="00A47F8E" w:rsidRDefault="00030CB4" w:rsidP="00A52F5C">
            <w:pPr>
              <w:spacing w:after="0" w:line="360" w:lineRule="auto"/>
              <w:rPr>
                <w:rFonts w:cs="Arial"/>
              </w:rPr>
            </w:pPr>
            <w:r>
              <w:rPr>
                <w:sz w:val="24"/>
                <w:szCs w:val="24"/>
              </w:rPr>
              <w:tab/>
            </w:r>
          </w:p>
          <w:p w:rsidR="00030CB4" w:rsidRDefault="00A52F5C" w:rsidP="00030CB4">
            <w:pPr>
              <w:rPr>
                <w:sz w:val="24"/>
                <w:szCs w:val="24"/>
              </w:rPr>
            </w:pPr>
            <w:r>
              <w:rPr>
                <w:sz w:val="24"/>
                <w:szCs w:val="24"/>
              </w:rPr>
              <w:t xml:space="preserve">              Jack Hulland </w:t>
            </w:r>
            <w:r w:rsidR="00282A76">
              <w:rPr>
                <w:sz w:val="24"/>
                <w:szCs w:val="24"/>
              </w:rPr>
              <w:t>Elementary has approximately 120</w:t>
            </w:r>
            <w:r>
              <w:rPr>
                <w:sz w:val="24"/>
                <w:szCs w:val="24"/>
              </w:rPr>
              <w:t xml:space="preserve"> students of First Nation Ancestry.  This comprises 32% of our total student population.  We are proud to say that o</w:t>
            </w:r>
            <w:r w:rsidR="00030CB4">
              <w:rPr>
                <w:sz w:val="24"/>
                <w:szCs w:val="24"/>
              </w:rPr>
              <w:t xml:space="preserve">ur First Nation Language and Culture program continues to expand.  Along with primary classes participating in language sessions and the intermediate grades participating in conversation classes where they learn introductions, protocol, and respective First Nation practices, classes also benefit from the team teaching of curricular First Nation activities within their classrooms.  </w:t>
            </w:r>
            <w:r w:rsidR="00CD50B4">
              <w:rPr>
                <w:sz w:val="24"/>
                <w:szCs w:val="24"/>
              </w:rPr>
              <w:t>Students are engaged in</w:t>
            </w:r>
            <w:r w:rsidR="00030CB4">
              <w:rPr>
                <w:sz w:val="24"/>
                <w:szCs w:val="24"/>
              </w:rPr>
              <w:t xml:space="preserve"> learning the</w:t>
            </w:r>
            <w:r w:rsidR="00143FED">
              <w:rPr>
                <w:sz w:val="24"/>
                <w:szCs w:val="24"/>
              </w:rPr>
              <w:t xml:space="preserve"> language and culture through participation</w:t>
            </w:r>
            <w:r w:rsidR="00030CB4">
              <w:rPr>
                <w:sz w:val="24"/>
                <w:szCs w:val="24"/>
              </w:rPr>
              <w:t xml:space="preserve">.  The focus on Assessment for Learning will assist to further the development of our First Nation programming in the curricular areas.  </w:t>
            </w:r>
            <w:r w:rsidR="00143FED">
              <w:rPr>
                <w:sz w:val="24"/>
                <w:szCs w:val="24"/>
              </w:rPr>
              <w:t>Completion of our outdoor learning area will provide additional opportunities to include First Nation ways of knowing and doing.</w:t>
            </w:r>
          </w:p>
          <w:p w:rsidR="00223F63" w:rsidRPr="00CF0221" w:rsidRDefault="00143FED" w:rsidP="00CF0221">
            <w:pPr>
              <w:ind w:firstLine="720"/>
              <w:rPr>
                <w:sz w:val="24"/>
                <w:szCs w:val="24"/>
              </w:rPr>
            </w:pPr>
            <w:r>
              <w:rPr>
                <w:sz w:val="24"/>
                <w:szCs w:val="24"/>
              </w:rPr>
              <w:t>The consistency of</w:t>
            </w:r>
            <w:r w:rsidR="00030CB4">
              <w:rPr>
                <w:sz w:val="24"/>
                <w:szCs w:val="24"/>
              </w:rPr>
              <w:t xml:space="preserve"> our First Nation Language and Cul</w:t>
            </w:r>
            <w:r>
              <w:rPr>
                <w:sz w:val="24"/>
                <w:szCs w:val="24"/>
              </w:rPr>
              <w:t>ture position</w:t>
            </w:r>
            <w:r w:rsidR="00030CB4">
              <w:rPr>
                <w:sz w:val="24"/>
                <w:szCs w:val="24"/>
              </w:rPr>
              <w:t xml:space="preserve"> has allowed for further growth with our programing and connecting with resource personnel.  We appreciate the support from the Department of Education to include resource personnel and activities within our school.  We are very pleased with the increasing number of First Nation parents that are involved in school programming and activities.  </w:t>
            </w:r>
          </w:p>
        </w:tc>
      </w:tr>
    </w:tbl>
    <w:p w:rsidR="0023310B" w:rsidRDefault="0023310B" w:rsidP="00223F63">
      <w:pPr>
        <w:ind w:hanging="360"/>
        <w:rPr>
          <w:rFonts w:ascii="Nunito Sans" w:hAnsi="Nunito Sans"/>
          <w:b/>
        </w:rPr>
      </w:pPr>
      <w:r>
        <w:rPr>
          <w:rFonts w:ascii="Nunito Sans" w:hAnsi="Nunito Sans"/>
          <w:b/>
        </w:rPr>
        <w:t>Schools Commitment to First Nation Ways of Knowing &amp; Doing:</w:t>
      </w:r>
    </w:p>
    <w:p w:rsidR="003407B8" w:rsidRDefault="003407B8" w:rsidP="00F00773">
      <w:pPr>
        <w:ind w:left="-990" w:right="-900"/>
        <w:jc w:val="center"/>
        <w:rPr>
          <w:rFonts w:ascii="Nunito Sans" w:hAnsi="Nunito Sans"/>
          <w:b/>
        </w:rPr>
      </w:pPr>
    </w:p>
    <w:p w:rsidR="003F5D57" w:rsidRDefault="003F5D57" w:rsidP="00F00773">
      <w:pPr>
        <w:ind w:left="-990" w:right="-900"/>
        <w:jc w:val="center"/>
        <w:rPr>
          <w:rFonts w:ascii="Nunito Sans" w:hAnsi="Nunito Sans"/>
          <w:b/>
        </w:rPr>
      </w:pPr>
    </w:p>
    <w:p w:rsidR="00BE3DCA" w:rsidRDefault="00BE3DCA" w:rsidP="00F00773">
      <w:pPr>
        <w:ind w:left="-990" w:right="-900"/>
        <w:jc w:val="center"/>
        <w:rPr>
          <w:rFonts w:ascii="Nunito Sans" w:hAnsi="Nunito Sans"/>
          <w:b/>
        </w:rPr>
      </w:pPr>
    </w:p>
    <w:p w:rsidR="003F5D57" w:rsidRDefault="003F5D57" w:rsidP="00F00773">
      <w:pPr>
        <w:ind w:left="-990" w:right="-900"/>
        <w:jc w:val="center"/>
        <w:rPr>
          <w:rFonts w:ascii="Nunito Sans" w:hAnsi="Nunito Sans"/>
          <w:b/>
        </w:rPr>
      </w:pPr>
    </w:p>
    <w:p w:rsidR="001D1C6D" w:rsidRPr="003407B8" w:rsidRDefault="001D1C6D" w:rsidP="003407B8">
      <w:pPr>
        <w:rPr>
          <w:rFonts w:ascii="Nunito Sans" w:hAnsi="Nunito Sans"/>
        </w:rPr>
      </w:pPr>
    </w:p>
    <w:p w:rsidR="003407B8" w:rsidRPr="009679D4" w:rsidRDefault="003407B8" w:rsidP="003407B8">
      <w:pPr>
        <w:rPr>
          <w:b/>
          <w:sz w:val="24"/>
          <w:szCs w:val="24"/>
        </w:rPr>
      </w:pPr>
      <w:r w:rsidRPr="009679D4">
        <w:rPr>
          <w:b/>
          <w:sz w:val="24"/>
          <w:szCs w:val="24"/>
        </w:rPr>
        <w:lastRenderedPageBreak/>
        <w:t xml:space="preserve">Observations: </w:t>
      </w:r>
    </w:p>
    <w:p w:rsidR="003407B8" w:rsidRDefault="003407B8" w:rsidP="003407B8">
      <w:pPr>
        <w:pBdr>
          <w:top w:val="single" w:sz="4" w:space="1" w:color="auto"/>
          <w:left w:val="single" w:sz="4" w:space="4" w:color="auto"/>
          <w:bottom w:val="single" w:sz="4" w:space="1" w:color="auto"/>
          <w:right w:val="single" w:sz="4" w:space="4" w:color="auto"/>
        </w:pBdr>
      </w:pPr>
      <w:r>
        <w:tab/>
        <w:t>Our focus in rece</w:t>
      </w:r>
      <w:r w:rsidR="00E40C0E">
        <w:t>nt years has been</w:t>
      </w:r>
      <w:r w:rsidR="00CD50B4">
        <w:t xml:space="preserve"> </w:t>
      </w:r>
      <w:r>
        <w:t>Assessment</w:t>
      </w:r>
      <w:r w:rsidR="00307A9D">
        <w:t xml:space="preserve"> for Learning.  In past years we did not see</w:t>
      </w:r>
      <w:r>
        <w:t xml:space="preserve"> significant gains overall in student numeracy and literacy scores as measured by School Wide Writes, DART, FSA or Report Card marks.  </w:t>
      </w:r>
      <w:r>
        <w:tab/>
        <w:t xml:space="preserve"> </w:t>
      </w:r>
    </w:p>
    <w:p w:rsidR="003407B8" w:rsidRDefault="003407B8" w:rsidP="003407B8">
      <w:pPr>
        <w:pBdr>
          <w:top w:val="single" w:sz="4" w:space="1" w:color="auto"/>
          <w:left w:val="single" w:sz="4" w:space="4" w:color="auto"/>
          <w:bottom w:val="single" w:sz="4" w:space="1" w:color="auto"/>
          <w:right w:val="single" w:sz="4" w:space="4" w:color="auto"/>
        </w:pBdr>
      </w:pPr>
      <w:r>
        <w:tab/>
        <w:t>Each year new students enter our school with a variety of skill sets.  This coul</w:t>
      </w:r>
      <w:r w:rsidR="00CF0221">
        <w:t xml:space="preserve">d have an impact on our results as we </w:t>
      </w:r>
      <w:r w:rsidR="00CD50B4">
        <w:t>have not</w:t>
      </w:r>
      <w:r w:rsidR="00CF0221">
        <w:t xml:space="preserve"> measure</w:t>
      </w:r>
      <w:r w:rsidR="00CD50B4">
        <w:t>d</w:t>
      </w:r>
      <w:r w:rsidR="00CF0221">
        <w:t xml:space="preserve"> a consistent cohort</w:t>
      </w:r>
      <w:r w:rsidR="00CD6F23">
        <w:t xml:space="preserve"> (group of students)</w:t>
      </w:r>
      <w:r w:rsidR="00CF0221">
        <w:t>.</w:t>
      </w:r>
      <w:r w:rsidR="00CD50B4">
        <w:t xml:space="preserve">  The possibility of looking specifically at the results of the students that have been at the school for 3 consecutive years</w:t>
      </w:r>
      <w:r w:rsidR="00307A9D">
        <w:t xml:space="preserve"> is currently being explored with the Department of Education.  </w:t>
      </w:r>
    </w:p>
    <w:p w:rsidR="003407B8" w:rsidRDefault="003407B8" w:rsidP="003407B8"/>
    <w:p w:rsidR="006F79B9" w:rsidRDefault="006F79B9" w:rsidP="003407B8"/>
    <w:p w:rsidR="003407B8" w:rsidRPr="009679D4" w:rsidRDefault="003407B8" w:rsidP="003407B8">
      <w:pPr>
        <w:rPr>
          <w:b/>
          <w:sz w:val="24"/>
          <w:szCs w:val="24"/>
        </w:rPr>
      </w:pPr>
      <w:r w:rsidRPr="009679D4">
        <w:rPr>
          <w:b/>
          <w:sz w:val="24"/>
          <w:szCs w:val="24"/>
        </w:rPr>
        <w:t>Question</w:t>
      </w:r>
      <w:r w:rsidR="00CD6F23">
        <w:rPr>
          <w:b/>
          <w:sz w:val="24"/>
          <w:szCs w:val="24"/>
        </w:rPr>
        <w:t>s</w:t>
      </w:r>
      <w:r w:rsidRPr="009679D4">
        <w:rPr>
          <w:b/>
          <w:sz w:val="24"/>
          <w:szCs w:val="24"/>
        </w:rPr>
        <w:t>:</w:t>
      </w:r>
    </w:p>
    <w:p w:rsidR="003407B8" w:rsidRDefault="003407B8" w:rsidP="003407B8">
      <w:pPr>
        <w:pBdr>
          <w:top w:val="single" w:sz="4" w:space="1" w:color="auto"/>
          <w:left w:val="single" w:sz="4" w:space="4" w:color="auto"/>
          <w:bottom w:val="single" w:sz="4" w:space="1" w:color="auto"/>
          <w:right w:val="single" w:sz="4" w:space="4" w:color="auto"/>
        </w:pBdr>
      </w:pPr>
      <w:r>
        <w:tab/>
        <w:t xml:space="preserve">Will a focus on Assessment for Learning strategies show improved results over time? </w:t>
      </w:r>
    </w:p>
    <w:p w:rsidR="003407B8" w:rsidRDefault="003407B8" w:rsidP="003407B8">
      <w:pPr>
        <w:pBdr>
          <w:top w:val="single" w:sz="4" w:space="1" w:color="auto"/>
          <w:left w:val="single" w:sz="4" w:space="4" w:color="auto"/>
          <w:bottom w:val="single" w:sz="4" w:space="1" w:color="auto"/>
          <w:right w:val="single" w:sz="4" w:space="4" w:color="auto"/>
        </w:pBdr>
      </w:pPr>
      <w:r>
        <w:tab/>
        <w:t xml:space="preserve">Will analyzing the data of consistent cohorts show the same results as previous years? </w:t>
      </w:r>
    </w:p>
    <w:p w:rsidR="001D1C6D" w:rsidRDefault="001D1C6D" w:rsidP="00656D56">
      <w:pPr>
        <w:rPr>
          <w:b/>
          <w:sz w:val="24"/>
          <w:szCs w:val="24"/>
        </w:rPr>
      </w:pPr>
    </w:p>
    <w:p w:rsidR="001D1C6D" w:rsidRDefault="001D1C6D" w:rsidP="00656D56">
      <w:pPr>
        <w:rPr>
          <w:b/>
          <w:sz w:val="24"/>
          <w:szCs w:val="24"/>
        </w:rPr>
      </w:pPr>
    </w:p>
    <w:p w:rsidR="00656D56" w:rsidRPr="009679D4" w:rsidRDefault="00945AE1" w:rsidP="00656D56">
      <w:pPr>
        <w:rPr>
          <w:b/>
          <w:sz w:val="24"/>
          <w:szCs w:val="24"/>
        </w:rPr>
      </w:pPr>
      <w:r>
        <w:rPr>
          <w:b/>
          <w:sz w:val="24"/>
          <w:szCs w:val="24"/>
        </w:rPr>
        <w:t>Goal</w:t>
      </w:r>
      <w:r w:rsidR="00656D56" w:rsidRPr="009679D4">
        <w:rPr>
          <w:b/>
          <w:sz w:val="24"/>
          <w:szCs w:val="24"/>
        </w:rPr>
        <w:t>:</w:t>
      </w:r>
    </w:p>
    <w:p w:rsidR="003F5D57" w:rsidRDefault="00656D56" w:rsidP="006F79B9">
      <w:pPr>
        <w:pBdr>
          <w:top w:val="single" w:sz="4" w:space="1" w:color="auto"/>
          <w:left w:val="single" w:sz="4" w:space="4" w:color="auto"/>
          <w:bottom w:val="single" w:sz="4" w:space="1" w:color="auto"/>
          <w:right w:val="single" w:sz="4" w:space="4" w:color="auto"/>
        </w:pBdr>
      </w:pPr>
      <w:r>
        <w:tab/>
      </w:r>
      <w:r w:rsidR="00945AE1">
        <w:t>Further implement Assessment for Learning Strategies with a focus on student ownership to incre</w:t>
      </w:r>
      <w:r w:rsidR="001D1C6D">
        <w:t>ase the number of students</w:t>
      </w:r>
      <w:r w:rsidR="00945AE1">
        <w:t xml:space="preserve"> meeting expectations in the numeracy and literacy areas.  </w:t>
      </w:r>
    </w:p>
    <w:p w:rsidR="001D1C6D" w:rsidRDefault="001D1C6D" w:rsidP="003407B8">
      <w:pPr>
        <w:rPr>
          <w:b/>
          <w:sz w:val="24"/>
          <w:szCs w:val="24"/>
        </w:rPr>
      </w:pPr>
    </w:p>
    <w:p w:rsidR="001D1C6D" w:rsidRDefault="001D1C6D" w:rsidP="003407B8">
      <w:pPr>
        <w:rPr>
          <w:b/>
          <w:sz w:val="24"/>
          <w:szCs w:val="24"/>
        </w:rPr>
      </w:pPr>
    </w:p>
    <w:p w:rsidR="001D1C6D" w:rsidRDefault="001D1C6D" w:rsidP="003407B8">
      <w:pPr>
        <w:rPr>
          <w:b/>
          <w:sz w:val="24"/>
          <w:szCs w:val="24"/>
        </w:rPr>
      </w:pPr>
    </w:p>
    <w:p w:rsidR="001D1C6D" w:rsidRDefault="001D1C6D" w:rsidP="003407B8">
      <w:pPr>
        <w:rPr>
          <w:b/>
          <w:sz w:val="24"/>
          <w:szCs w:val="24"/>
        </w:rPr>
      </w:pPr>
    </w:p>
    <w:p w:rsidR="001D1C6D" w:rsidRDefault="001D1C6D" w:rsidP="003407B8">
      <w:pPr>
        <w:rPr>
          <w:b/>
          <w:sz w:val="24"/>
          <w:szCs w:val="24"/>
        </w:rPr>
      </w:pPr>
    </w:p>
    <w:p w:rsidR="00F67C53" w:rsidRDefault="00F67C53" w:rsidP="003407B8">
      <w:pPr>
        <w:rPr>
          <w:b/>
          <w:sz w:val="24"/>
          <w:szCs w:val="24"/>
        </w:rPr>
      </w:pPr>
    </w:p>
    <w:p w:rsidR="001D1C6D" w:rsidRDefault="001D1C6D" w:rsidP="003407B8">
      <w:pPr>
        <w:rPr>
          <w:b/>
          <w:sz w:val="24"/>
          <w:szCs w:val="24"/>
        </w:rPr>
      </w:pPr>
    </w:p>
    <w:p w:rsidR="003407B8" w:rsidRPr="009679D4" w:rsidRDefault="003407B8" w:rsidP="003407B8">
      <w:pPr>
        <w:rPr>
          <w:b/>
          <w:sz w:val="24"/>
          <w:szCs w:val="24"/>
        </w:rPr>
      </w:pPr>
      <w:r w:rsidRPr="009679D4">
        <w:rPr>
          <w:b/>
          <w:sz w:val="24"/>
          <w:szCs w:val="24"/>
        </w:rPr>
        <w:lastRenderedPageBreak/>
        <w:t>Action Plan:</w:t>
      </w:r>
    </w:p>
    <w:p w:rsidR="003407B8" w:rsidRDefault="00CD6F23" w:rsidP="003407B8">
      <w:r>
        <w:t>Students will take ownership for their learning through t</w:t>
      </w:r>
      <w:r w:rsidR="003407B8">
        <w:t>he following Assessment for Lea</w:t>
      </w:r>
      <w:r>
        <w:t>rning strategies</w:t>
      </w:r>
      <w:r w:rsidR="003407B8">
        <w:t>:</w:t>
      </w:r>
    </w:p>
    <w:p w:rsidR="003407B8" w:rsidRDefault="003407B8" w:rsidP="00CF0221">
      <w:pPr>
        <w:pStyle w:val="ListParagraph"/>
      </w:pPr>
    </w:p>
    <w:tbl>
      <w:tblPr>
        <w:tblStyle w:val="TableGrid"/>
        <w:tblW w:w="0" w:type="auto"/>
        <w:tblInd w:w="720" w:type="dxa"/>
        <w:tblLook w:val="04A0" w:firstRow="1" w:lastRow="0" w:firstColumn="1" w:lastColumn="0" w:noHBand="0" w:noVBand="1"/>
      </w:tblPr>
      <w:tblGrid>
        <w:gridCol w:w="2953"/>
        <w:gridCol w:w="2855"/>
        <w:gridCol w:w="2822"/>
      </w:tblGrid>
      <w:tr w:rsidR="003407B8" w:rsidTr="00656D56">
        <w:tc>
          <w:tcPr>
            <w:tcW w:w="2953" w:type="dxa"/>
          </w:tcPr>
          <w:p w:rsidR="003407B8" w:rsidRPr="00372ED9" w:rsidRDefault="003407B8" w:rsidP="00842457">
            <w:pPr>
              <w:pStyle w:val="ListParagraph"/>
              <w:ind w:left="0"/>
              <w:jc w:val="center"/>
              <w:rPr>
                <w:b/>
              </w:rPr>
            </w:pPr>
            <w:r>
              <w:rPr>
                <w:b/>
              </w:rPr>
              <w:t>Action</w:t>
            </w:r>
          </w:p>
        </w:tc>
        <w:tc>
          <w:tcPr>
            <w:tcW w:w="2855" w:type="dxa"/>
          </w:tcPr>
          <w:p w:rsidR="003407B8" w:rsidRPr="00372ED9" w:rsidRDefault="003407B8" w:rsidP="00842457">
            <w:pPr>
              <w:pStyle w:val="ListParagraph"/>
              <w:ind w:left="0"/>
              <w:jc w:val="center"/>
              <w:rPr>
                <w:b/>
              </w:rPr>
            </w:pPr>
            <w:r>
              <w:rPr>
                <w:b/>
              </w:rPr>
              <w:t>Evidence</w:t>
            </w:r>
          </w:p>
        </w:tc>
        <w:tc>
          <w:tcPr>
            <w:tcW w:w="2822" w:type="dxa"/>
          </w:tcPr>
          <w:p w:rsidR="003407B8" w:rsidRPr="00372ED9" w:rsidRDefault="003407B8" w:rsidP="00842457">
            <w:pPr>
              <w:pStyle w:val="ListParagraph"/>
              <w:ind w:left="0"/>
              <w:jc w:val="center"/>
              <w:rPr>
                <w:b/>
              </w:rPr>
            </w:pPr>
            <w:r>
              <w:rPr>
                <w:b/>
              </w:rPr>
              <w:t>Persons Responsible</w:t>
            </w:r>
          </w:p>
        </w:tc>
      </w:tr>
      <w:tr w:rsidR="003407B8" w:rsidTr="00656D56">
        <w:tc>
          <w:tcPr>
            <w:tcW w:w="2953" w:type="dxa"/>
          </w:tcPr>
          <w:p w:rsidR="003407B8" w:rsidRPr="00CF0221" w:rsidRDefault="003407B8" w:rsidP="00CF0221">
            <w:pPr>
              <w:pStyle w:val="ListParagraph"/>
              <w:numPr>
                <w:ilvl w:val="0"/>
                <w:numId w:val="19"/>
              </w:numPr>
            </w:pPr>
            <w:r w:rsidRPr="00CF0221">
              <w:t>Student use of rubrics before, during, and after assignments and projects</w:t>
            </w:r>
          </w:p>
          <w:p w:rsidR="003407B8" w:rsidRDefault="003407B8" w:rsidP="00842457">
            <w:pPr>
              <w:pStyle w:val="ListParagraph"/>
              <w:ind w:left="0"/>
            </w:pPr>
          </w:p>
        </w:tc>
        <w:tc>
          <w:tcPr>
            <w:tcW w:w="2855" w:type="dxa"/>
          </w:tcPr>
          <w:p w:rsidR="003407B8" w:rsidRDefault="003407B8" w:rsidP="00842457">
            <w:pPr>
              <w:pStyle w:val="ListParagraph"/>
              <w:ind w:left="0"/>
            </w:pPr>
            <w:r>
              <w:t xml:space="preserve">Multiple rubrics and checklists demonstrating progress and growth </w:t>
            </w:r>
          </w:p>
        </w:tc>
        <w:tc>
          <w:tcPr>
            <w:tcW w:w="2822" w:type="dxa"/>
          </w:tcPr>
          <w:p w:rsidR="003407B8" w:rsidRDefault="003407B8" w:rsidP="00842457">
            <w:pPr>
              <w:pStyle w:val="ListParagraph"/>
              <w:ind w:left="0"/>
            </w:pPr>
            <w:r>
              <w:t>Students</w:t>
            </w:r>
            <w:r w:rsidR="006F68D6">
              <w:t xml:space="preserve"> and Teachers </w:t>
            </w:r>
          </w:p>
        </w:tc>
      </w:tr>
      <w:tr w:rsidR="003407B8" w:rsidTr="00656D56">
        <w:tc>
          <w:tcPr>
            <w:tcW w:w="2953" w:type="dxa"/>
          </w:tcPr>
          <w:p w:rsidR="00CF0221" w:rsidRDefault="00CF0221" w:rsidP="00CF0221">
            <w:pPr>
              <w:pStyle w:val="ListParagraph"/>
              <w:numPr>
                <w:ilvl w:val="0"/>
                <w:numId w:val="18"/>
              </w:numPr>
            </w:pPr>
            <w:r>
              <w:t>Descriptive feedback with chances for improvement given to students</w:t>
            </w:r>
          </w:p>
          <w:p w:rsidR="003407B8" w:rsidRDefault="003407B8" w:rsidP="00842457">
            <w:pPr>
              <w:pStyle w:val="ListParagraph"/>
              <w:ind w:left="0"/>
            </w:pPr>
          </w:p>
        </w:tc>
        <w:tc>
          <w:tcPr>
            <w:tcW w:w="2855" w:type="dxa"/>
          </w:tcPr>
          <w:p w:rsidR="003407B8" w:rsidRDefault="00CF0221" w:rsidP="00842457">
            <w:pPr>
              <w:pStyle w:val="ListParagraph"/>
              <w:ind w:left="0"/>
            </w:pPr>
            <w:r>
              <w:t xml:space="preserve">Sample of assessments </w:t>
            </w:r>
            <w:r w:rsidR="00CD6F23">
              <w:t xml:space="preserve">with feedback </w:t>
            </w:r>
            <w:r>
              <w:t>included in Student Portfolios along with improved work/projects.</w:t>
            </w:r>
          </w:p>
        </w:tc>
        <w:tc>
          <w:tcPr>
            <w:tcW w:w="2822" w:type="dxa"/>
          </w:tcPr>
          <w:p w:rsidR="003407B8" w:rsidRDefault="00CF0221" w:rsidP="00842457">
            <w:pPr>
              <w:pStyle w:val="ListParagraph"/>
              <w:ind w:left="0"/>
            </w:pPr>
            <w:r>
              <w:t>Teachers</w:t>
            </w:r>
          </w:p>
        </w:tc>
      </w:tr>
      <w:tr w:rsidR="003407B8" w:rsidTr="00656D56">
        <w:tc>
          <w:tcPr>
            <w:tcW w:w="2953" w:type="dxa"/>
          </w:tcPr>
          <w:p w:rsidR="00CF0221" w:rsidRDefault="00CF0221" w:rsidP="00CF0221">
            <w:pPr>
              <w:pStyle w:val="ListParagraph"/>
              <w:numPr>
                <w:ilvl w:val="0"/>
                <w:numId w:val="18"/>
              </w:numPr>
            </w:pPr>
            <w:r>
              <w:t>Goal setting by students with teacher and parental support</w:t>
            </w:r>
          </w:p>
          <w:p w:rsidR="003407B8" w:rsidRDefault="003407B8" w:rsidP="00842457">
            <w:pPr>
              <w:pStyle w:val="ListParagraph"/>
              <w:ind w:left="0"/>
            </w:pPr>
          </w:p>
        </w:tc>
        <w:tc>
          <w:tcPr>
            <w:tcW w:w="2855" w:type="dxa"/>
          </w:tcPr>
          <w:p w:rsidR="003407B8" w:rsidRDefault="00CF0221" w:rsidP="00842457">
            <w:pPr>
              <w:pStyle w:val="ListParagraph"/>
              <w:ind w:left="0"/>
            </w:pPr>
            <w:r>
              <w:t>Parent – Teacher interviews with goal setting focus</w:t>
            </w:r>
          </w:p>
        </w:tc>
        <w:tc>
          <w:tcPr>
            <w:tcW w:w="2822" w:type="dxa"/>
          </w:tcPr>
          <w:p w:rsidR="003407B8" w:rsidRDefault="00CF0221" w:rsidP="00842457">
            <w:pPr>
              <w:pStyle w:val="ListParagraph"/>
              <w:ind w:left="0"/>
            </w:pPr>
            <w:r>
              <w:t>Students, Parents, and Teachers</w:t>
            </w:r>
          </w:p>
        </w:tc>
      </w:tr>
      <w:tr w:rsidR="003407B8" w:rsidTr="00656D56">
        <w:tc>
          <w:tcPr>
            <w:tcW w:w="2953" w:type="dxa"/>
          </w:tcPr>
          <w:p w:rsidR="00CF0221" w:rsidRDefault="00CF0221" w:rsidP="00CF0221">
            <w:pPr>
              <w:pStyle w:val="ListParagraph"/>
              <w:numPr>
                <w:ilvl w:val="0"/>
                <w:numId w:val="18"/>
              </w:numPr>
            </w:pPr>
            <w:r>
              <w:t>Student and parent friendly checklists and rubric scoring</w:t>
            </w:r>
          </w:p>
          <w:p w:rsidR="003407B8" w:rsidRDefault="003407B8" w:rsidP="00842457">
            <w:pPr>
              <w:pStyle w:val="ListParagraph"/>
              <w:ind w:left="0"/>
            </w:pPr>
          </w:p>
        </w:tc>
        <w:tc>
          <w:tcPr>
            <w:tcW w:w="2855" w:type="dxa"/>
          </w:tcPr>
          <w:p w:rsidR="003407B8" w:rsidRDefault="00574734" w:rsidP="00842457">
            <w:pPr>
              <w:pStyle w:val="ListParagraph"/>
              <w:ind w:left="0"/>
            </w:pPr>
            <w:r>
              <w:t xml:space="preserve">Numeracy and literacy checklist portfolios shared at Parent meeting and Student Led Conferences  </w:t>
            </w:r>
          </w:p>
        </w:tc>
        <w:tc>
          <w:tcPr>
            <w:tcW w:w="2822" w:type="dxa"/>
          </w:tcPr>
          <w:p w:rsidR="003407B8" w:rsidRDefault="00574734" w:rsidP="00842457">
            <w:pPr>
              <w:pStyle w:val="ListParagraph"/>
              <w:ind w:left="0"/>
            </w:pPr>
            <w:r>
              <w:t xml:space="preserve">Students and </w:t>
            </w:r>
            <w:r w:rsidR="00CF0221">
              <w:t>Teachers</w:t>
            </w:r>
          </w:p>
        </w:tc>
      </w:tr>
      <w:tr w:rsidR="00CF0221" w:rsidTr="00656D56">
        <w:tc>
          <w:tcPr>
            <w:tcW w:w="2953" w:type="dxa"/>
          </w:tcPr>
          <w:p w:rsidR="00CF0221" w:rsidRDefault="00CF0221" w:rsidP="00CF0221">
            <w:pPr>
              <w:pStyle w:val="ListParagraph"/>
              <w:numPr>
                <w:ilvl w:val="0"/>
                <w:numId w:val="18"/>
              </w:numPr>
            </w:pPr>
            <w:r>
              <w:t>Evidence of learning by student shared with parents</w:t>
            </w:r>
          </w:p>
          <w:p w:rsidR="00CF0221" w:rsidRDefault="00CF0221" w:rsidP="00CF0221">
            <w:pPr>
              <w:pStyle w:val="ListParagraph"/>
            </w:pPr>
          </w:p>
        </w:tc>
        <w:tc>
          <w:tcPr>
            <w:tcW w:w="2855" w:type="dxa"/>
          </w:tcPr>
          <w:p w:rsidR="00CF0221" w:rsidRDefault="00574734" w:rsidP="00842457">
            <w:pPr>
              <w:pStyle w:val="ListParagraph"/>
              <w:ind w:left="0"/>
            </w:pPr>
            <w:r>
              <w:t xml:space="preserve">Work Samples shared at </w:t>
            </w:r>
            <w:r w:rsidR="00CF0221">
              <w:t>Interviews and Student Led Conferences</w:t>
            </w:r>
          </w:p>
        </w:tc>
        <w:tc>
          <w:tcPr>
            <w:tcW w:w="2822" w:type="dxa"/>
          </w:tcPr>
          <w:p w:rsidR="00CF0221" w:rsidRDefault="00CF0221" w:rsidP="00842457">
            <w:pPr>
              <w:pStyle w:val="ListParagraph"/>
              <w:ind w:left="0"/>
            </w:pPr>
            <w:r>
              <w:t>Students and Teachers</w:t>
            </w:r>
          </w:p>
        </w:tc>
      </w:tr>
      <w:tr w:rsidR="00CF0221" w:rsidTr="00656D56">
        <w:tc>
          <w:tcPr>
            <w:tcW w:w="2953" w:type="dxa"/>
          </w:tcPr>
          <w:p w:rsidR="00CF0221" w:rsidRDefault="00CF0221" w:rsidP="00CF0221">
            <w:pPr>
              <w:pStyle w:val="ListParagraph"/>
              <w:numPr>
                <w:ilvl w:val="0"/>
                <w:numId w:val="18"/>
              </w:numPr>
            </w:pPr>
            <w:r>
              <w:t>Reflection on student progress and refinement of teaching to respond to needs</w:t>
            </w:r>
          </w:p>
        </w:tc>
        <w:tc>
          <w:tcPr>
            <w:tcW w:w="2855" w:type="dxa"/>
          </w:tcPr>
          <w:p w:rsidR="00CF0221" w:rsidRDefault="00CF0221" w:rsidP="00842457">
            <w:pPr>
              <w:pStyle w:val="ListParagraph"/>
              <w:ind w:left="0"/>
            </w:pPr>
            <w:r>
              <w:t xml:space="preserve">Collaborative grade level meetings </w:t>
            </w:r>
            <w:r w:rsidR="003F5D57">
              <w:t xml:space="preserve">following SWW and DART assessments </w:t>
            </w:r>
            <w:r>
              <w:t>with LATs and planning sheets</w:t>
            </w:r>
          </w:p>
        </w:tc>
        <w:tc>
          <w:tcPr>
            <w:tcW w:w="2822" w:type="dxa"/>
          </w:tcPr>
          <w:p w:rsidR="00CF0221" w:rsidRDefault="00CF0221" w:rsidP="00842457">
            <w:pPr>
              <w:pStyle w:val="ListParagraph"/>
              <w:ind w:left="0"/>
            </w:pPr>
            <w:r>
              <w:t>Teachers and LATs</w:t>
            </w:r>
          </w:p>
        </w:tc>
      </w:tr>
      <w:tr w:rsidR="003F5D57" w:rsidTr="00656D56">
        <w:tc>
          <w:tcPr>
            <w:tcW w:w="2953" w:type="dxa"/>
          </w:tcPr>
          <w:p w:rsidR="003F5D57" w:rsidRDefault="003F5D57" w:rsidP="00CF0221">
            <w:pPr>
              <w:pStyle w:val="ListParagraph"/>
              <w:numPr>
                <w:ilvl w:val="0"/>
                <w:numId w:val="18"/>
              </w:numPr>
            </w:pPr>
            <w:r>
              <w:t xml:space="preserve">Data collection, analysis and planning </w:t>
            </w:r>
          </w:p>
        </w:tc>
        <w:tc>
          <w:tcPr>
            <w:tcW w:w="2855" w:type="dxa"/>
          </w:tcPr>
          <w:p w:rsidR="003F5D57" w:rsidRDefault="00656D56" w:rsidP="00842457">
            <w:pPr>
              <w:pStyle w:val="ListParagraph"/>
              <w:ind w:left="0"/>
            </w:pPr>
            <w:r>
              <w:t xml:space="preserve">DART, SWW, FSA, </w:t>
            </w:r>
            <w:r w:rsidR="003F5D57">
              <w:t>OURschool surveys, ODR,  and PBIS committee work</w:t>
            </w:r>
          </w:p>
        </w:tc>
        <w:tc>
          <w:tcPr>
            <w:tcW w:w="2822" w:type="dxa"/>
          </w:tcPr>
          <w:p w:rsidR="003F5D57" w:rsidRDefault="003F5D57" w:rsidP="00842457">
            <w:pPr>
              <w:pStyle w:val="ListParagraph"/>
              <w:ind w:left="0"/>
            </w:pPr>
            <w:r>
              <w:t>PBIS committee</w:t>
            </w:r>
            <w:r w:rsidR="00656D56">
              <w:t>, grade level groupings,</w:t>
            </w:r>
            <w:r>
              <w:t xml:space="preserve"> and staff</w:t>
            </w:r>
          </w:p>
        </w:tc>
      </w:tr>
    </w:tbl>
    <w:p w:rsidR="00656D56" w:rsidRDefault="00656D56" w:rsidP="006F79B9"/>
    <w:p w:rsidR="00656D56" w:rsidRDefault="00656D56" w:rsidP="003407B8">
      <w:pPr>
        <w:pStyle w:val="ListParagraph"/>
      </w:pPr>
    </w:p>
    <w:p w:rsidR="001D1C6D" w:rsidRDefault="001D1C6D" w:rsidP="003407B8">
      <w:pPr>
        <w:pStyle w:val="ListParagraph"/>
      </w:pPr>
    </w:p>
    <w:p w:rsidR="001D1C6D" w:rsidRDefault="001D1C6D" w:rsidP="003407B8">
      <w:pPr>
        <w:pStyle w:val="ListParagraph"/>
      </w:pPr>
    </w:p>
    <w:p w:rsidR="001D2EE9" w:rsidRDefault="001D2EE9" w:rsidP="003407B8">
      <w:pPr>
        <w:rPr>
          <w:b/>
          <w:sz w:val="24"/>
          <w:szCs w:val="24"/>
        </w:rPr>
      </w:pPr>
    </w:p>
    <w:p w:rsidR="001D2EE9" w:rsidRPr="003407B8" w:rsidRDefault="00855C49" w:rsidP="001D2EE9">
      <w:pPr>
        <w:rPr>
          <w:rFonts w:ascii="Nunito Sans" w:hAnsi="Nunito Sans"/>
          <w:sz w:val="24"/>
        </w:rPr>
      </w:pPr>
      <w:r w:rsidRPr="00855C49">
        <w:rPr>
          <w:b/>
          <w:noProof/>
          <w:sz w:val="24"/>
          <w:szCs w:val="24"/>
        </w:rPr>
        <w:lastRenderedPageBreak/>
        <mc:AlternateContent>
          <mc:Choice Requires="wps">
            <w:drawing>
              <wp:anchor distT="45720" distB="45720" distL="114300" distR="114300" simplePos="0" relativeHeight="251659264" behindDoc="0" locked="0" layoutInCell="1" allowOverlap="1" wp14:anchorId="56BBBA98" wp14:editId="7AF242F0">
                <wp:simplePos x="0" y="0"/>
                <wp:positionH relativeFrom="column">
                  <wp:posOffset>-45720</wp:posOffset>
                </wp:positionH>
                <wp:positionV relativeFrom="paragraph">
                  <wp:posOffset>367030</wp:posOffset>
                </wp:positionV>
                <wp:extent cx="6141720" cy="69494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6949440"/>
                        </a:xfrm>
                        <a:prstGeom prst="rect">
                          <a:avLst/>
                        </a:prstGeom>
                        <a:solidFill>
                          <a:srgbClr val="FFFFFF"/>
                        </a:solidFill>
                        <a:ln w="9525">
                          <a:solidFill>
                            <a:srgbClr val="000000"/>
                          </a:solidFill>
                          <a:miter lim="800000"/>
                          <a:headEnd/>
                          <a:tailEnd/>
                        </a:ln>
                      </wps:spPr>
                      <wps:txbx>
                        <w:txbxContent>
                          <w:p w:rsidR="00961138" w:rsidRDefault="00961138">
                            <w:pPr>
                              <w:rPr>
                                <w:b/>
                                <w:sz w:val="24"/>
                              </w:rPr>
                            </w:pPr>
                            <w:r>
                              <w:rPr>
                                <w:b/>
                                <w:sz w:val="24"/>
                              </w:rPr>
                              <w:t>Key Indicators for Success:</w:t>
                            </w:r>
                          </w:p>
                          <w:p w:rsidR="00961138" w:rsidRDefault="00961138">
                            <w:pPr>
                              <w:rPr>
                                <w:b/>
                                <w:sz w:val="24"/>
                              </w:rPr>
                            </w:pPr>
                            <w:r>
                              <w:rPr>
                                <w:b/>
                                <w:sz w:val="24"/>
                              </w:rPr>
                              <w:t>Baseline:</w:t>
                            </w:r>
                          </w:p>
                          <w:p w:rsidR="00961138" w:rsidRDefault="00961138">
                            <w:pPr>
                              <w:rPr>
                                <w:sz w:val="24"/>
                              </w:rPr>
                            </w:pPr>
                            <w:r>
                              <w:rPr>
                                <w:sz w:val="24"/>
                              </w:rPr>
                              <w:tab/>
                              <w:t>2016/2017</w:t>
                            </w:r>
                          </w:p>
                          <w:p w:rsidR="00961138" w:rsidRDefault="00961138" w:rsidP="00855C49">
                            <w:pPr>
                              <w:ind w:firstLine="720"/>
                              <w:rPr>
                                <w:sz w:val="24"/>
                              </w:rPr>
                            </w:pPr>
                            <w:r>
                              <w:rPr>
                                <w:sz w:val="24"/>
                              </w:rPr>
                              <w:t>DART – Reading Assessment Average 53% Meeting or Exceeding Expectations</w:t>
                            </w:r>
                          </w:p>
                          <w:p w:rsidR="00961138" w:rsidRDefault="00961138">
                            <w:pPr>
                              <w:rPr>
                                <w:sz w:val="24"/>
                              </w:rPr>
                            </w:pPr>
                            <w:r>
                              <w:rPr>
                                <w:sz w:val="24"/>
                              </w:rPr>
                              <w:tab/>
                              <w:t>School Wide Write – Average 64% Meeting or Exceeding Expectations</w:t>
                            </w:r>
                          </w:p>
                          <w:p w:rsidR="00961138" w:rsidRDefault="00961138">
                            <w:pPr>
                              <w:rPr>
                                <w:sz w:val="24"/>
                              </w:rPr>
                            </w:pPr>
                            <w:r>
                              <w:rPr>
                                <w:sz w:val="24"/>
                              </w:rPr>
                              <w:tab/>
                              <w:t xml:space="preserve">FSA Numeracy – Average 61% Meeting or Exceeding Expectations </w:t>
                            </w:r>
                          </w:p>
                          <w:p w:rsidR="00961138" w:rsidRDefault="00961138">
                            <w:pPr>
                              <w:rPr>
                                <w:sz w:val="24"/>
                              </w:rPr>
                            </w:pPr>
                          </w:p>
                          <w:p w:rsidR="00961138" w:rsidRDefault="00961138">
                            <w:pPr>
                              <w:rPr>
                                <w:b/>
                                <w:sz w:val="24"/>
                              </w:rPr>
                            </w:pPr>
                            <w:r>
                              <w:rPr>
                                <w:b/>
                                <w:sz w:val="24"/>
                              </w:rPr>
                              <w:t xml:space="preserve">Targets:  </w:t>
                            </w:r>
                          </w:p>
                          <w:p w:rsidR="00961138" w:rsidRPr="00855C49" w:rsidRDefault="00961138">
                            <w:pPr>
                              <w:rPr>
                                <w:sz w:val="24"/>
                              </w:rPr>
                            </w:pPr>
                            <w:r>
                              <w:rPr>
                                <w:b/>
                                <w:sz w:val="24"/>
                              </w:rPr>
                              <w:tab/>
                            </w:r>
                            <w:r>
                              <w:rPr>
                                <w:sz w:val="24"/>
                              </w:rPr>
                              <w:t xml:space="preserve">By June 2019 75% of all Jack Hulland Elementary Students of 3+ years will Meet or Exceed Expectations as measured by the School Wide Write, DART, Foundation Skills Assessment, Numeracy Assessment, PBIS Data and Report Card Marks. </w:t>
                            </w:r>
                          </w:p>
                          <w:p w:rsidR="00961138" w:rsidRDefault="00961138"/>
                          <w:p w:rsidR="00961138" w:rsidRDefault="00961138">
                            <w:pPr>
                              <w:rPr>
                                <w:b/>
                                <w:sz w:val="24"/>
                              </w:rPr>
                            </w:pPr>
                            <w:r>
                              <w:rPr>
                                <w:b/>
                                <w:sz w:val="24"/>
                              </w:rPr>
                              <w:t>Results:</w:t>
                            </w:r>
                          </w:p>
                          <w:p w:rsidR="00961138" w:rsidRDefault="00961138">
                            <w:pPr>
                              <w:rPr>
                                <w:sz w:val="24"/>
                              </w:rPr>
                            </w:pPr>
                            <w:r>
                              <w:rPr>
                                <w:b/>
                                <w:sz w:val="24"/>
                              </w:rPr>
                              <w:tab/>
                            </w:r>
                            <w:r>
                              <w:rPr>
                                <w:sz w:val="24"/>
                              </w:rPr>
                              <w:t>2017/2018 – Percentage of On Track Students:</w:t>
                            </w:r>
                          </w:p>
                          <w:p w:rsidR="00961138" w:rsidRDefault="00961138">
                            <w:pPr>
                              <w:rPr>
                                <w:sz w:val="24"/>
                              </w:rPr>
                            </w:pPr>
                            <w:r>
                              <w:rPr>
                                <w:sz w:val="24"/>
                              </w:rPr>
                              <w:tab/>
                              <w:t>FSA Reading – Grade 4:</w:t>
                            </w:r>
                            <w:r>
                              <w:rPr>
                                <w:sz w:val="24"/>
                              </w:rPr>
                              <w:tab/>
                              <w:t>All Students: 74%</w:t>
                            </w:r>
                            <w:r>
                              <w:rPr>
                                <w:sz w:val="24"/>
                              </w:rPr>
                              <w:tab/>
                            </w:r>
                            <w:r>
                              <w:rPr>
                                <w:sz w:val="24"/>
                              </w:rPr>
                              <w:tab/>
                              <w:t>3+ Students: 75%</w:t>
                            </w:r>
                          </w:p>
                          <w:p w:rsidR="00961138" w:rsidRDefault="00961138">
                            <w:pPr>
                              <w:rPr>
                                <w:sz w:val="24"/>
                              </w:rPr>
                            </w:pPr>
                            <w:r>
                              <w:rPr>
                                <w:sz w:val="24"/>
                              </w:rPr>
                              <w:tab/>
                              <w:t>FSA Writing - Grade 4:</w:t>
                            </w:r>
                            <w:r>
                              <w:rPr>
                                <w:sz w:val="24"/>
                              </w:rPr>
                              <w:tab/>
                            </w:r>
                            <w:r>
                              <w:rPr>
                                <w:sz w:val="24"/>
                              </w:rPr>
                              <w:tab/>
                              <w:t>All Students: 84%</w:t>
                            </w:r>
                            <w:r>
                              <w:rPr>
                                <w:sz w:val="24"/>
                              </w:rPr>
                              <w:tab/>
                            </w:r>
                            <w:r>
                              <w:rPr>
                                <w:sz w:val="24"/>
                              </w:rPr>
                              <w:tab/>
                              <w:t>3+ Students:  86%</w:t>
                            </w:r>
                          </w:p>
                          <w:p w:rsidR="00961138" w:rsidRPr="00751B92" w:rsidRDefault="00961138">
                            <w:pPr>
                              <w:rPr>
                                <w:sz w:val="24"/>
                              </w:rPr>
                            </w:pPr>
                            <w:r>
                              <w:rPr>
                                <w:sz w:val="24"/>
                              </w:rPr>
                              <w:tab/>
                              <w:t>FSA Numeracy – Grade 4:</w:t>
                            </w:r>
                            <w:r>
                              <w:rPr>
                                <w:sz w:val="24"/>
                              </w:rPr>
                              <w:tab/>
                              <w:t>All Students:  69%</w:t>
                            </w:r>
                            <w:r>
                              <w:rPr>
                                <w:sz w:val="24"/>
                              </w:rPr>
                              <w:tab/>
                            </w:r>
                            <w:r>
                              <w:rPr>
                                <w:sz w:val="24"/>
                              </w:rPr>
                              <w:tab/>
                              <w:t>3+ Students:  83%</w:t>
                            </w:r>
                          </w:p>
                          <w:p w:rsidR="00961138" w:rsidRDefault="00961138">
                            <w:pPr>
                              <w:rPr>
                                <w:b/>
                                <w:sz w:val="24"/>
                              </w:rPr>
                            </w:pPr>
                          </w:p>
                          <w:p w:rsidR="00961138" w:rsidRPr="00F67C53" w:rsidRDefault="00961138">
                            <w:pPr>
                              <w:rPr>
                                <w:sz w:val="24"/>
                              </w:rPr>
                            </w:pPr>
                            <w:r>
                              <w:rPr>
                                <w:b/>
                                <w:sz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BBA98" id="_x0000_t202" coordsize="21600,21600" o:spt="202" path="m,l,21600r21600,l21600,xe">
                <v:stroke joinstyle="miter"/>
                <v:path gradientshapeok="t" o:connecttype="rect"/>
              </v:shapetype>
              <v:shape id="Text Box 2" o:spid="_x0000_s1026" type="#_x0000_t202" style="position:absolute;margin-left:-3.6pt;margin-top:28.9pt;width:483.6pt;height:54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">
                <v:textbox>
                  <w:txbxContent>
                    <w:p w:rsidR="00961138" w:rsidRDefault="00961138">
                      <w:pPr>
                        <w:rPr>
                          <w:b/>
                          <w:sz w:val="24"/>
                        </w:rPr>
                      </w:pPr>
                      <w:r>
                        <w:rPr>
                          <w:b/>
                          <w:sz w:val="24"/>
                        </w:rPr>
                        <w:t>Key Indicators for Success:</w:t>
                      </w:r>
                    </w:p>
                    <w:p w:rsidR="00961138" w:rsidRDefault="00961138">
                      <w:pPr>
                        <w:rPr>
                          <w:b/>
                          <w:sz w:val="24"/>
                        </w:rPr>
                      </w:pPr>
                      <w:r>
                        <w:rPr>
                          <w:b/>
                          <w:sz w:val="24"/>
                        </w:rPr>
                        <w:t>Baseline:</w:t>
                      </w:r>
                    </w:p>
                    <w:p w:rsidR="00961138" w:rsidRDefault="00961138">
                      <w:pPr>
                        <w:rPr>
                          <w:sz w:val="24"/>
                        </w:rPr>
                      </w:pPr>
                      <w:r>
                        <w:rPr>
                          <w:sz w:val="24"/>
                        </w:rPr>
                        <w:tab/>
                        <w:t>2016/2017</w:t>
                      </w:r>
                    </w:p>
                    <w:p w:rsidR="00961138" w:rsidRDefault="00961138" w:rsidP="00855C49">
                      <w:pPr>
                        <w:ind w:firstLine="720"/>
                        <w:rPr>
                          <w:sz w:val="24"/>
                        </w:rPr>
                      </w:pPr>
                      <w:r>
                        <w:rPr>
                          <w:sz w:val="24"/>
                        </w:rPr>
                        <w:t>DART – Reading Assessment Average 53% Meeting or Exceeding Expectations</w:t>
                      </w:r>
                    </w:p>
                    <w:p w:rsidR="00961138" w:rsidRDefault="00961138">
                      <w:pPr>
                        <w:rPr>
                          <w:sz w:val="24"/>
                        </w:rPr>
                      </w:pPr>
                      <w:r>
                        <w:rPr>
                          <w:sz w:val="24"/>
                        </w:rPr>
                        <w:tab/>
                        <w:t>School Wide Write – Average 64% Meeting or Exceeding Expectations</w:t>
                      </w:r>
                    </w:p>
                    <w:p w:rsidR="00961138" w:rsidRDefault="00961138">
                      <w:pPr>
                        <w:rPr>
                          <w:sz w:val="24"/>
                        </w:rPr>
                      </w:pPr>
                      <w:r>
                        <w:rPr>
                          <w:sz w:val="24"/>
                        </w:rPr>
                        <w:tab/>
                        <w:t xml:space="preserve">FSA Numeracy – Average 61% Meeting or Exceeding Expectations </w:t>
                      </w:r>
                    </w:p>
                    <w:p w:rsidR="00961138" w:rsidRDefault="00961138">
                      <w:pPr>
                        <w:rPr>
                          <w:sz w:val="24"/>
                        </w:rPr>
                      </w:pPr>
                    </w:p>
                    <w:p w:rsidR="00961138" w:rsidRDefault="00961138">
                      <w:pPr>
                        <w:rPr>
                          <w:b/>
                          <w:sz w:val="24"/>
                        </w:rPr>
                      </w:pPr>
                      <w:r>
                        <w:rPr>
                          <w:b/>
                          <w:sz w:val="24"/>
                        </w:rPr>
                        <w:t xml:space="preserve">Targets:  </w:t>
                      </w:r>
                    </w:p>
                    <w:p w:rsidR="00961138" w:rsidRPr="00855C49" w:rsidRDefault="00961138">
                      <w:pPr>
                        <w:rPr>
                          <w:sz w:val="24"/>
                        </w:rPr>
                      </w:pPr>
                      <w:r>
                        <w:rPr>
                          <w:b/>
                          <w:sz w:val="24"/>
                        </w:rPr>
                        <w:tab/>
                      </w:r>
                      <w:r>
                        <w:rPr>
                          <w:sz w:val="24"/>
                        </w:rPr>
                        <w:t xml:space="preserve">By June 2019 75% of all Jack Hulland Elementary Students of 3+ years will Meet or Exceed Expectations as measured by the School Wide Write, DART, Foundation Skills Assessment, Numeracy Assessment, PBIS Data and Report Card Marks. </w:t>
                      </w:r>
                    </w:p>
                    <w:p w:rsidR="00961138" w:rsidRDefault="00961138"/>
                    <w:p w:rsidR="00961138" w:rsidRDefault="00961138">
                      <w:pPr>
                        <w:rPr>
                          <w:b/>
                          <w:sz w:val="24"/>
                        </w:rPr>
                      </w:pPr>
                      <w:r>
                        <w:rPr>
                          <w:b/>
                          <w:sz w:val="24"/>
                        </w:rPr>
                        <w:t>Results:</w:t>
                      </w:r>
                    </w:p>
                    <w:p w:rsidR="00961138" w:rsidRDefault="00961138">
                      <w:pPr>
                        <w:rPr>
                          <w:sz w:val="24"/>
                        </w:rPr>
                      </w:pPr>
                      <w:r>
                        <w:rPr>
                          <w:b/>
                          <w:sz w:val="24"/>
                        </w:rPr>
                        <w:tab/>
                      </w:r>
                      <w:r>
                        <w:rPr>
                          <w:sz w:val="24"/>
                        </w:rPr>
                        <w:t>2017/2018 – Percentage of On Track Students:</w:t>
                      </w:r>
                    </w:p>
                    <w:p w:rsidR="00961138" w:rsidRDefault="00961138">
                      <w:pPr>
                        <w:rPr>
                          <w:sz w:val="24"/>
                        </w:rPr>
                      </w:pPr>
                      <w:r>
                        <w:rPr>
                          <w:sz w:val="24"/>
                        </w:rPr>
                        <w:tab/>
                        <w:t>FSA Reading – Grade 4:</w:t>
                      </w:r>
                      <w:r>
                        <w:rPr>
                          <w:sz w:val="24"/>
                        </w:rPr>
                        <w:tab/>
                        <w:t>All Students: 74%</w:t>
                      </w:r>
                      <w:r>
                        <w:rPr>
                          <w:sz w:val="24"/>
                        </w:rPr>
                        <w:tab/>
                      </w:r>
                      <w:r>
                        <w:rPr>
                          <w:sz w:val="24"/>
                        </w:rPr>
                        <w:tab/>
                        <w:t>3+ Students: 75%</w:t>
                      </w:r>
                    </w:p>
                    <w:p w:rsidR="00961138" w:rsidRDefault="00961138">
                      <w:pPr>
                        <w:rPr>
                          <w:sz w:val="24"/>
                        </w:rPr>
                      </w:pPr>
                      <w:r>
                        <w:rPr>
                          <w:sz w:val="24"/>
                        </w:rPr>
                        <w:tab/>
                        <w:t>FSA Writing - Grade 4:</w:t>
                      </w:r>
                      <w:r>
                        <w:rPr>
                          <w:sz w:val="24"/>
                        </w:rPr>
                        <w:tab/>
                      </w:r>
                      <w:r>
                        <w:rPr>
                          <w:sz w:val="24"/>
                        </w:rPr>
                        <w:tab/>
                        <w:t>All Students: 84%</w:t>
                      </w:r>
                      <w:r>
                        <w:rPr>
                          <w:sz w:val="24"/>
                        </w:rPr>
                        <w:tab/>
                      </w:r>
                      <w:r>
                        <w:rPr>
                          <w:sz w:val="24"/>
                        </w:rPr>
                        <w:tab/>
                        <w:t>3+ Students:  86%</w:t>
                      </w:r>
                    </w:p>
                    <w:p w:rsidR="00961138" w:rsidRPr="00751B92" w:rsidRDefault="00961138">
                      <w:pPr>
                        <w:rPr>
                          <w:sz w:val="24"/>
                        </w:rPr>
                      </w:pPr>
                      <w:r>
                        <w:rPr>
                          <w:sz w:val="24"/>
                        </w:rPr>
                        <w:tab/>
                        <w:t>FSA Numeracy – Grade 4:</w:t>
                      </w:r>
                      <w:r>
                        <w:rPr>
                          <w:sz w:val="24"/>
                        </w:rPr>
                        <w:tab/>
                        <w:t>All Students:  69%</w:t>
                      </w:r>
                      <w:r>
                        <w:rPr>
                          <w:sz w:val="24"/>
                        </w:rPr>
                        <w:tab/>
                      </w:r>
                      <w:r>
                        <w:rPr>
                          <w:sz w:val="24"/>
                        </w:rPr>
                        <w:tab/>
                        <w:t>3+ Students:  83%</w:t>
                      </w:r>
                    </w:p>
                    <w:p w:rsidR="00961138" w:rsidRDefault="00961138">
                      <w:pPr>
                        <w:rPr>
                          <w:b/>
                          <w:sz w:val="24"/>
                        </w:rPr>
                      </w:pPr>
                    </w:p>
                    <w:p w:rsidR="00961138" w:rsidRPr="00F67C53" w:rsidRDefault="00961138">
                      <w:pPr>
                        <w:rPr>
                          <w:sz w:val="24"/>
                        </w:rPr>
                      </w:pPr>
                      <w:r>
                        <w:rPr>
                          <w:b/>
                          <w:sz w:val="24"/>
                        </w:rPr>
                        <w:tab/>
                      </w:r>
                    </w:p>
                  </w:txbxContent>
                </v:textbox>
                <w10:wrap type="square"/>
              </v:shape>
            </w:pict>
          </mc:Fallback>
        </mc:AlternateContent>
      </w:r>
      <w:r w:rsidR="001D2EE9" w:rsidRPr="003407B8">
        <w:rPr>
          <w:b/>
          <w:bCs/>
          <w:sz w:val="24"/>
          <w:szCs w:val="22"/>
        </w:rPr>
        <w:t>Student Achievement</w:t>
      </w:r>
    </w:p>
    <w:p w:rsidR="001D2EE9" w:rsidRDefault="001D2EE9" w:rsidP="003407B8">
      <w:pPr>
        <w:rPr>
          <w:b/>
          <w:sz w:val="24"/>
          <w:szCs w:val="24"/>
        </w:rPr>
      </w:pPr>
    </w:p>
    <w:p w:rsidR="003407B8" w:rsidRDefault="003407B8" w:rsidP="003407B8">
      <w:pPr>
        <w:rPr>
          <w:b/>
          <w:sz w:val="24"/>
          <w:szCs w:val="24"/>
        </w:rPr>
      </w:pPr>
      <w:r w:rsidRPr="00733356">
        <w:rPr>
          <w:b/>
          <w:sz w:val="24"/>
          <w:szCs w:val="24"/>
        </w:rPr>
        <w:lastRenderedPageBreak/>
        <w:t>Data Analysis:</w:t>
      </w:r>
    </w:p>
    <w:p w:rsidR="003407B8" w:rsidRDefault="00A16E2E" w:rsidP="003407B8">
      <w:pPr>
        <w:pBdr>
          <w:top w:val="single" w:sz="4" w:space="1" w:color="auto"/>
          <w:left w:val="single" w:sz="4" w:space="4" w:color="auto"/>
          <w:bottom w:val="single" w:sz="4" w:space="1" w:color="auto"/>
          <w:right w:val="single" w:sz="4" w:space="4" w:color="auto"/>
        </w:pBdr>
        <w:rPr>
          <w:sz w:val="24"/>
          <w:szCs w:val="24"/>
        </w:rPr>
      </w:pPr>
      <w:r>
        <w:rPr>
          <w:sz w:val="24"/>
          <w:szCs w:val="24"/>
        </w:rPr>
        <w:t>Initial data analysis shows little change in FSA scores in the reading and w</w:t>
      </w:r>
      <w:r w:rsidR="00D1498D">
        <w:rPr>
          <w:sz w:val="24"/>
          <w:szCs w:val="24"/>
        </w:rPr>
        <w:t xml:space="preserve">riting components of the test when comparing all students to the students that have been in the school for 3+ years.  A significant increase in numeracy was evident for 3+ year students from 69% to 83%.  </w:t>
      </w:r>
    </w:p>
    <w:p w:rsidR="00D1498D" w:rsidRDefault="00D1498D" w:rsidP="003407B8">
      <w:pPr>
        <w:pBdr>
          <w:top w:val="single" w:sz="4" w:space="1" w:color="auto"/>
          <w:left w:val="single" w:sz="4" w:space="4" w:color="auto"/>
          <w:bottom w:val="single" w:sz="4" w:space="1" w:color="auto"/>
          <w:right w:val="single" w:sz="4" w:space="4" w:color="auto"/>
        </w:pBdr>
        <w:rPr>
          <w:sz w:val="24"/>
          <w:szCs w:val="24"/>
        </w:rPr>
      </w:pPr>
      <w:r>
        <w:rPr>
          <w:sz w:val="24"/>
          <w:szCs w:val="24"/>
        </w:rPr>
        <w:t xml:space="preserve">Further data will be provided by the Department of Education for the 2017/2018 school year indicating the results of all students as well as the 3+ year students.  </w:t>
      </w:r>
    </w:p>
    <w:p w:rsidR="00E279BA" w:rsidRDefault="00C34C9E" w:rsidP="003407B8">
      <w:pPr>
        <w:pBdr>
          <w:top w:val="single" w:sz="4" w:space="1" w:color="auto"/>
          <w:left w:val="single" w:sz="4" w:space="4" w:color="auto"/>
          <w:bottom w:val="single" w:sz="4" w:space="1" w:color="auto"/>
          <w:right w:val="single" w:sz="4" w:space="4" w:color="auto"/>
        </w:pBdr>
        <w:rPr>
          <w:sz w:val="24"/>
          <w:szCs w:val="24"/>
        </w:rPr>
      </w:pPr>
      <w:r>
        <w:rPr>
          <w:sz w:val="24"/>
          <w:szCs w:val="24"/>
        </w:rPr>
        <w:t xml:space="preserve">Assessment for Learning Strategies outlined in the Action Plan continue to be further implemented at all grade levels.  Teachers and parents report a higher level of engagement from the students.  </w:t>
      </w:r>
      <w:r w:rsidR="00E279BA">
        <w:rPr>
          <w:sz w:val="24"/>
          <w:szCs w:val="24"/>
        </w:rPr>
        <w:t>Staff members co-constructed an Assessment for Learning Rubric and continue to work on refining their practice.  (See Appendix 2)</w:t>
      </w:r>
    </w:p>
    <w:p w:rsidR="00C34C9E" w:rsidRDefault="00C34C9E" w:rsidP="003407B8">
      <w:pPr>
        <w:pBdr>
          <w:top w:val="single" w:sz="4" w:space="1" w:color="auto"/>
          <w:left w:val="single" w:sz="4" w:space="4" w:color="auto"/>
          <w:bottom w:val="single" w:sz="4" w:space="1" w:color="auto"/>
          <w:right w:val="single" w:sz="4" w:space="4" w:color="auto"/>
        </w:pBdr>
        <w:rPr>
          <w:sz w:val="24"/>
          <w:szCs w:val="24"/>
        </w:rPr>
      </w:pPr>
      <w:r>
        <w:rPr>
          <w:sz w:val="24"/>
          <w:szCs w:val="24"/>
        </w:rPr>
        <w:t>The new Student Reporting out plan has been well received to date</w:t>
      </w:r>
      <w:r w:rsidR="00E279BA">
        <w:rPr>
          <w:sz w:val="24"/>
          <w:szCs w:val="24"/>
        </w:rPr>
        <w:t xml:space="preserve"> (See Appendix 3</w:t>
      </w:r>
      <w:r w:rsidR="009C514E">
        <w:rPr>
          <w:sz w:val="24"/>
          <w:szCs w:val="24"/>
        </w:rPr>
        <w:t>)</w:t>
      </w:r>
      <w:r>
        <w:rPr>
          <w:sz w:val="24"/>
          <w:szCs w:val="24"/>
        </w:rPr>
        <w:t xml:space="preserve">.  The Department of Education has recently completed a Parent survey </w:t>
      </w:r>
      <w:r w:rsidR="009C514E">
        <w:rPr>
          <w:sz w:val="24"/>
          <w:szCs w:val="24"/>
        </w:rPr>
        <w:t xml:space="preserve">to obtain feedback regarding the school’s effort to report on student learning.  The data will be added to the School Growth Plan once results are received. </w:t>
      </w:r>
    </w:p>
    <w:p w:rsidR="001D2EE9" w:rsidRDefault="00E279BA" w:rsidP="003407B8">
      <w:pPr>
        <w:pBdr>
          <w:top w:val="single" w:sz="4" w:space="1" w:color="auto"/>
          <w:left w:val="single" w:sz="4" w:space="4" w:color="auto"/>
          <w:bottom w:val="single" w:sz="4" w:space="1" w:color="auto"/>
          <w:right w:val="single" w:sz="4" w:space="4" w:color="auto"/>
        </w:pBdr>
        <w:rPr>
          <w:sz w:val="24"/>
          <w:szCs w:val="24"/>
        </w:rPr>
      </w:pPr>
      <w:r>
        <w:rPr>
          <w:sz w:val="24"/>
          <w:szCs w:val="24"/>
        </w:rPr>
        <w:t xml:space="preserve">Review of the OURSchool Survey completed by students in Grades 4-7 indicate an increased </w:t>
      </w:r>
      <w:r w:rsidR="0066700A">
        <w:rPr>
          <w:sz w:val="24"/>
          <w:szCs w:val="24"/>
        </w:rPr>
        <w:t xml:space="preserve">sense of belonging and an increase in the Positive Learning Environment at 3 grade levels.  The Office referrals significantly decreased from </w:t>
      </w:r>
      <w:r w:rsidR="00E40C0E">
        <w:rPr>
          <w:sz w:val="24"/>
          <w:szCs w:val="24"/>
        </w:rPr>
        <w:t>103 (</w:t>
      </w:r>
      <w:r w:rsidR="0066700A">
        <w:rPr>
          <w:sz w:val="24"/>
          <w:szCs w:val="24"/>
        </w:rPr>
        <w:t>27%</w:t>
      </w:r>
      <w:r w:rsidR="00E40C0E">
        <w:rPr>
          <w:sz w:val="24"/>
          <w:szCs w:val="24"/>
        </w:rPr>
        <w:t>)</w:t>
      </w:r>
      <w:r w:rsidR="0066700A">
        <w:rPr>
          <w:sz w:val="24"/>
          <w:szCs w:val="24"/>
        </w:rPr>
        <w:t xml:space="preserve"> of students to </w:t>
      </w:r>
      <w:r w:rsidR="00E40C0E">
        <w:rPr>
          <w:sz w:val="24"/>
          <w:szCs w:val="24"/>
        </w:rPr>
        <w:t>78 (</w:t>
      </w:r>
      <w:r w:rsidR="0066700A">
        <w:rPr>
          <w:sz w:val="24"/>
          <w:szCs w:val="24"/>
        </w:rPr>
        <w:t>20%</w:t>
      </w:r>
      <w:r w:rsidR="00E40C0E">
        <w:rPr>
          <w:sz w:val="24"/>
          <w:szCs w:val="24"/>
        </w:rPr>
        <w:t>)</w:t>
      </w:r>
      <w:r w:rsidR="0066700A">
        <w:rPr>
          <w:sz w:val="24"/>
          <w:szCs w:val="24"/>
        </w:rPr>
        <w:t xml:space="preserve"> of students.  </w:t>
      </w:r>
    </w:p>
    <w:p w:rsidR="00F17D72" w:rsidRDefault="009069A3" w:rsidP="003407B8">
      <w:pPr>
        <w:pBdr>
          <w:top w:val="single" w:sz="4" w:space="1" w:color="auto"/>
          <w:left w:val="single" w:sz="4" w:space="4" w:color="auto"/>
          <w:bottom w:val="single" w:sz="4" w:space="1" w:color="auto"/>
          <w:right w:val="single" w:sz="4" w:space="4" w:color="auto"/>
        </w:pBdr>
        <w:rPr>
          <w:sz w:val="24"/>
          <w:szCs w:val="24"/>
        </w:rPr>
      </w:pPr>
      <w:r>
        <w:rPr>
          <w:sz w:val="24"/>
          <w:szCs w:val="24"/>
        </w:rPr>
        <w:t xml:space="preserve">Our commitment to First Nation Ways of Knowing and Doing is evident in the Assessment of Learning work being done.  All students have a Portfolio demonstrating their growth in the areas of Literacy and Numeracy.  Each student is actively involved in showing evidence of their learning, reflecting on their work and setting individual goals.  </w:t>
      </w:r>
    </w:p>
    <w:p w:rsidR="009069A3" w:rsidRDefault="009069A3" w:rsidP="003407B8">
      <w:pPr>
        <w:pBdr>
          <w:top w:val="single" w:sz="4" w:space="1" w:color="auto"/>
          <w:left w:val="single" w:sz="4" w:space="4" w:color="auto"/>
          <w:bottom w:val="single" w:sz="4" w:space="1" w:color="auto"/>
          <w:right w:val="single" w:sz="4" w:space="4" w:color="auto"/>
        </w:pBdr>
        <w:rPr>
          <w:sz w:val="24"/>
          <w:szCs w:val="24"/>
        </w:rPr>
      </w:pPr>
      <w:r>
        <w:rPr>
          <w:sz w:val="24"/>
          <w:szCs w:val="24"/>
        </w:rPr>
        <w:t xml:space="preserve">Teachers continue to expand the experiential opportunities for students through outings, hands on projects and learning, resource personnel and further development of our Outdoor Learning Area.  </w:t>
      </w:r>
    </w:p>
    <w:p w:rsidR="003407B8" w:rsidRDefault="003407B8" w:rsidP="003407B8"/>
    <w:p w:rsidR="00F17D72" w:rsidRDefault="00F17D72" w:rsidP="003407B8"/>
    <w:p w:rsidR="00F17D72" w:rsidRDefault="00F17D72" w:rsidP="003407B8"/>
    <w:p w:rsidR="00F17D72" w:rsidRDefault="00F17D72" w:rsidP="003407B8"/>
    <w:p w:rsidR="003407B8" w:rsidRDefault="00656D56" w:rsidP="003407B8">
      <w:pPr>
        <w:rPr>
          <w:b/>
          <w:sz w:val="24"/>
          <w:szCs w:val="24"/>
        </w:rPr>
      </w:pPr>
      <w:r>
        <w:rPr>
          <w:b/>
          <w:sz w:val="24"/>
          <w:szCs w:val="24"/>
        </w:rPr>
        <w:lastRenderedPageBreak/>
        <w:t xml:space="preserve"> Final </w:t>
      </w:r>
      <w:r w:rsidR="003407B8" w:rsidRPr="00733356">
        <w:rPr>
          <w:b/>
          <w:sz w:val="24"/>
          <w:szCs w:val="24"/>
        </w:rPr>
        <w:t xml:space="preserve">Reflections: </w:t>
      </w:r>
    </w:p>
    <w:p w:rsidR="00D1498D" w:rsidRDefault="00D1498D" w:rsidP="00D1498D">
      <w:pPr>
        <w:pBdr>
          <w:top w:val="single" w:sz="4" w:space="1" w:color="auto"/>
          <w:left w:val="single" w:sz="4" w:space="4" w:color="auto"/>
          <w:bottom w:val="single" w:sz="4" w:space="1" w:color="auto"/>
          <w:right w:val="single" w:sz="4" w:space="4" w:color="auto"/>
        </w:pBdr>
        <w:rPr>
          <w:sz w:val="24"/>
          <w:szCs w:val="24"/>
        </w:rPr>
      </w:pPr>
      <w:r>
        <w:rPr>
          <w:sz w:val="24"/>
          <w:szCs w:val="24"/>
        </w:rPr>
        <w:t xml:space="preserve">The increase in the numeracy results are encouraging and indicate that the strategies put in place do have a significant impact on the student skill level.  </w:t>
      </w:r>
    </w:p>
    <w:p w:rsidR="00F231E8" w:rsidRDefault="00D1498D" w:rsidP="00F231E8">
      <w:pPr>
        <w:pBdr>
          <w:top w:val="single" w:sz="4" w:space="1" w:color="auto"/>
          <w:left w:val="single" w:sz="4" w:space="4" w:color="auto"/>
          <w:bottom w:val="single" w:sz="4" w:space="1" w:color="auto"/>
          <w:right w:val="single" w:sz="4" w:space="4" w:color="auto"/>
        </w:pBdr>
        <w:rPr>
          <w:sz w:val="24"/>
          <w:szCs w:val="24"/>
        </w:rPr>
      </w:pPr>
      <w:r>
        <w:rPr>
          <w:sz w:val="24"/>
          <w:szCs w:val="24"/>
        </w:rPr>
        <w:t xml:space="preserve">It is </w:t>
      </w:r>
      <w:r w:rsidR="00E40C0E">
        <w:rPr>
          <w:sz w:val="24"/>
          <w:szCs w:val="24"/>
        </w:rPr>
        <w:t xml:space="preserve">more </w:t>
      </w:r>
      <w:r>
        <w:rPr>
          <w:sz w:val="24"/>
          <w:szCs w:val="24"/>
        </w:rPr>
        <w:t>dif</w:t>
      </w:r>
      <w:r w:rsidR="00E40C0E">
        <w:rPr>
          <w:sz w:val="24"/>
          <w:szCs w:val="24"/>
        </w:rPr>
        <w:t>ficult to compare school data to the new FSA</w:t>
      </w:r>
      <w:r>
        <w:rPr>
          <w:sz w:val="24"/>
          <w:szCs w:val="24"/>
        </w:rPr>
        <w:t xml:space="preserve"> performance standard descriptors.  The current</w:t>
      </w:r>
      <w:r w:rsidR="00E40C0E">
        <w:rPr>
          <w:sz w:val="24"/>
          <w:szCs w:val="24"/>
        </w:rPr>
        <w:t xml:space="preserve"> FSA</w:t>
      </w:r>
      <w:r>
        <w:rPr>
          <w:sz w:val="24"/>
          <w:szCs w:val="24"/>
        </w:rPr>
        <w:t xml:space="preserve"> descriptors provided are Emerging, On Track, and Extending.  </w:t>
      </w:r>
      <w:r w:rsidR="00E40C0E">
        <w:rPr>
          <w:sz w:val="24"/>
          <w:szCs w:val="24"/>
        </w:rPr>
        <w:t xml:space="preserve">On Track includes 50-85%. </w:t>
      </w:r>
      <w:r w:rsidR="001D2EE9">
        <w:rPr>
          <w:sz w:val="24"/>
          <w:szCs w:val="24"/>
        </w:rPr>
        <w:t>Go</w:t>
      </w:r>
      <w:r w:rsidR="00E40C0E">
        <w:rPr>
          <w:sz w:val="24"/>
          <w:szCs w:val="24"/>
        </w:rPr>
        <w:t>ing forward we will need to analyze the FSA results individually to compare the results to the school data descriptors</w:t>
      </w:r>
      <w:r w:rsidR="001D2EE9">
        <w:rPr>
          <w:sz w:val="24"/>
          <w:szCs w:val="24"/>
        </w:rPr>
        <w:t xml:space="preserve">. </w:t>
      </w:r>
    </w:p>
    <w:p w:rsidR="00110B3F" w:rsidRDefault="00110B3F" w:rsidP="00F231E8">
      <w:pPr>
        <w:pBdr>
          <w:top w:val="single" w:sz="4" w:space="1" w:color="auto"/>
          <w:left w:val="single" w:sz="4" w:space="4" w:color="auto"/>
          <w:bottom w:val="single" w:sz="4" w:space="1" w:color="auto"/>
          <w:right w:val="single" w:sz="4" w:space="4" w:color="auto"/>
        </w:pBdr>
        <w:rPr>
          <w:sz w:val="24"/>
          <w:szCs w:val="24"/>
        </w:rPr>
      </w:pPr>
      <w:r>
        <w:rPr>
          <w:sz w:val="24"/>
          <w:szCs w:val="24"/>
        </w:rPr>
        <w:t xml:space="preserve">The Assessment for Learning Strategies put in place appear to have a positive effect on student engagement and learning.  We will continue with our work and growth in this area.  </w:t>
      </w:r>
    </w:p>
    <w:p w:rsidR="004F10D4" w:rsidRDefault="00F17D72" w:rsidP="00F231E8">
      <w:pPr>
        <w:pBdr>
          <w:top w:val="single" w:sz="4" w:space="1" w:color="auto"/>
          <w:left w:val="single" w:sz="4" w:space="4" w:color="auto"/>
          <w:bottom w:val="single" w:sz="4" w:space="1" w:color="auto"/>
          <w:right w:val="single" w:sz="4" w:space="4" w:color="auto"/>
        </w:pBdr>
        <w:rPr>
          <w:sz w:val="24"/>
          <w:szCs w:val="24"/>
        </w:rPr>
      </w:pPr>
      <w:r>
        <w:rPr>
          <w:sz w:val="24"/>
          <w:szCs w:val="24"/>
        </w:rPr>
        <w:t xml:space="preserve">We will continue to build on the Experiential Learning opportunities for </w:t>
      </w:r>
      <w:r w:rsidR="004F10D4">
        <w:rPr>
          <w:sz w:val="24"/>
          <w:szCs w:val="24"/>
        </w:rPr>
        <w:t>our students by making use of o</w:t>
      </w:r>
      <w:r>
        <w:rPr>
          <w:sz w:val="24"/>
          <w:szCs w:val="24"/>
        </w:rPr>
        <w:t xml:space="preserve">ur Outdoor Learning area and providing the resources for First Nation Ways of Knowing and Doing.  </w:t>
      </w:r>
      <w:r w:rsidR="004F10D4">
        <w:rPr>
          <w:sz w:val="24"/>
          <w:szCs w:val="24"/>
        </w:rPr>
        <w:t xml:space="preserve">A group of primary teachers are involved in the Forest School Initiative and will be able to collaborate with staff members to further expand our Experiential Learning activities. Collaboration between grade level partners both within and from outside the school along with our support staff to develop Experiential Units is part of our Professional Development plan for the coming year.  </w:t>
      </w:r>
    </w:p>
    <w:p w:rsidR="00F17D72" w:rsidRPr="00F231E8" w:rsidRDefault="004F10D4" w:rsidP="00F231E8">
      <w:pPr>
        <w:pBdr>
          <w:top w:val="single" w:sz="4" w:space="1" w:color="auto"/>
          <w:left w:val="single" w:sz="4" w:space="4" w:color="auto"/>
          <w:bottom w:val="single" w:sz="4" w:space="1" w:color="auto"/>
          <w:right w:val="single" w:sz="4" w:space="4" w:color="auto"/>
        </w:pBdr>
        <w:rPr>
          <w:sz w:val="24"/>
          <w:szCs w:val="24"/>
        </w:rPr>
      </w:pPr>
      <w:r>
        <w:rPr>
          <w:sz w:val="24"/>
          <w:szCs w:val="24"/>
        </w:rPr>
        <w:t xml:space="preserve">Attendance continues to be an area of ongoing concern.  The school continues to apply to Victoria Gold for initiative funding to expand and explore ways to improve student attendance.  Weekly draws and more consistent incentives will be introduced for the upcoming school year.  </w:t>
      </w:r>
      <w:r w:rsidR="00F17D72">
        <w:rPr>
          <w:sz w:val="24"/>
          <w:szCs w:val="24"/>
        </w:rPr>
        <w:t xml:space="preserve"> </w:t>
      </w:r>
    </w:p>
    <w:p w:rsidR="00F17D72" w:rsidRDefault="00F17D72" w:rsidP="00842457">
      <w:pPr>
        <w:rPr>
          <w:rFonts w:ascii="Nunito Sans" w:hAnsi="Nunito Sans"/>
          <w:b/>
        </w:rPr>
      </w:pPr>
    </w:p>
    <w:p w:rsidR="00F17D72" w:rsidRDefault="00F17D72" w:rsidP="00842457">
      <w:pPr>
        <w:rPr>
          <w:rFonts w:ascii="Nunito Sans" w:hAnsi="Nunito Sans"/>
          <w:b/>
        </w:rPr>
      </w:pPr>
    </w:p>
    <w:p w:rsidR="00F17D72" w:rsidRDefault="00F17D72" w:rsidP="00842457">
      <w:pPr>
        <w:rPr>
          <w:rFonts w:ascii="Nunito Sans" w:hAnsi="Nunito Sans"/>
          <w:b/>
        </w:rPr>
      </w:pPr>
    </w:p>
    <w:p w:rsidR="00F17D72" w:rsidRDefault="00F17D72" w:rsidP="00842457">
      <w:pPr>
        <w:rPr>
          <w:rFonts w:ascii="Nunito Sans" w:hAnsi="Nunito Sans"/>
          <w:b/>
        </w:rPr>
      </w:pPr>
    </w:p>
    <w:p w:rsidR="00F17D72" w:rsidRDefault="00F17D72" w:rsidP="00842457">
      <w:pPr>
        <w:rPr>
          <w:rFonts w:ascii="Nunito Sans" w:hAnsi="Nunito Sans"/>
          <w:b/>
        </w:rPr>
      </w:pPr>
    </w:p>
    <w:p w:rsidR="00F17D72" w:rsidRDefault="00F17D72" w:rsidP="00842457">
      <w:pPr>
        <w:rPr>
          <w:rFonts w:ascii="Nunito Sans" w:hAnsi="Nunito Sans"/>
          <w:b/>
        </w:rPr>
      </w:pPr>
    </w:p>
    <w:p w:rsidR="00F17D72" w:rsidRDefault="00F17D72" w:rsidP="00842457">
      <w:pPr>
        <w:rPr>
          <w:rFonts w:ascii="Nunito Sans" w:hAnsi="Nunito Sans"/>
          <w:b/>
        </w:rPr>
      </w:pPr>
    </w:p>
    <w:p w:rsidR="007F0CF6" w:rsidRDefault="007F0CF6" w:rsidP="007F0CF6">
      <w:pPr>
        <w:rPr>
          <w:b/>
          <w:sz w:val="32"/>
        </w:rPr>
      </w:pPr>
    </w:p>
    <w:p w:rsidR="007F0CF6" w:rsidRPr="007F0CF6" w:rsidRDefault="007F0CF6" w:rsidP="007F0CF6">
      <w:pPr>
        <w:spacing w:after="0"/>
        <w:rPr>
          <w:rFonts w:ascii="Nunito Sans" w:hAnsi="Nunito Sans"/>
          <w:b/>
        </w:rPr>
      </w:pPr>
      <w:r>
        <w:rPr>
          <w:rFonts w:ascii="Nunito Sans" w:hAnsi="Nunito Sans"/>
          <w:b/>
        </w:rPr>
        <w:lastRenderedPageBreak/>
        <w:t>Appendix 2</w:t>
      </w:r>
    </w:p>
    <w:p w:rsidR="00E72949" w:rsidRDefault="00E72949" w:rsidP="007F0CF6">
      <w:pPr>
        <w:spacing w:after="0"/>
        <w:jc w:val="center"/>
        <w:rPr>
          <w:b/>
          <w:sz w:val="32"/>
        </w:rPr>
      </w:pPr>
      <w:r>
        <w:rPr>
          <w:b/>
          <w:sz w:val="32"/>
        </w:rPr>
        <w:t>Assessment for Learning Rubric</w:t>
      </w:r>
    </w:p>
    <w:tbl>
      <w:tblPr>
        <w:tblStyle w:val="TableGrid"/>
        <w:tblW w:w="10058" w:type="dxa"/>
        <w:tblInd w:w="-424" w:type="dxa"/>
        <w:tblLook w:val="04A0" w:firstRow="1" w:lastRow="0" w:firstColumn="1" w:lastColumn="0" w:noHBand="0" w:noVBand="1"/>
      </w:tblPr>
      <w:tblGrid>
        <w:gridCol w:w="1832"/>
        <w:gridCol w:w="1706"/>
        <w:gridCol w:w="1984"/>
        <w:gridCol w:w="1976"/>
        <w:gridCol w:w="2560"/>
      </w:tblGrid>
      <w:tr w:rsidR="00E72949" w:rsidTr="00ED4455">
        <w:tc>
          <w:tcPr>
            <w:tcW w:w="1832" w:type="dxa"/>
          </w:tcPr>
          <w:p w:rsidR="00E72949" w:rsidRDefault="00E72949" w:rsidP="00BE3DCA">
            <w:pPr>
              <w:jc w:val="center"/>
              <w:rPr>
                <w:b/>
                <w:sz w:val="24"/>
              </w:rPr>
            </w:pPr>
          </w:p>
        </w:tc>
        <w:tc>
          <w:tcPr>
            <w:tcW w:w="1706" w:type="dxa"/>
          </w:tcPr>
          <w:p w:rsidR="00E72949" w:rsidRDefault="00E72949" w:rsidP="00BE3DCA">
            <w:pPr>
              <w:jc w:val="center"/>
              <w:rPr>
                <w:b/>
                <w:sz w:val="24"/>
              </w:rPr>
            </w:pPr>
            <w:r>
              <w:rPr>
                <w:b/>
                <w:sz w:val="24"/>
              </w:rPr>
              <w:t>Not Yet</w:t>
            </w:r>
          </w:p>
          <w:p w:rsidR="00E72949" w:rsidRDefault="00E72949" w:rsidP="00BE3DCA">
            <w:pPr>
              <w:jc w:val="center"/>
              <w:rPr>
                <w:b/>
                <w:sz w:val="24"/>
              </w:rPr>
            </w:pPr>
            <w:r>
              <w:rPr>
                <w:b/>
                <w:sz w:val="24"/>
              </w:rPr>
              <w:t>Meeting</w:t>
            </w:r>
          </w:p>
        </w:tc>
        <w:tc>
          <w:tcPr>
            <w:tcW w:w="1984" w:type="dxa"/>
          </w:tcPr>
          <w:p w:rsidR="00E72949" w:rsidRDefault="00E72949" w:rsidP="00BE3DCA">
            <w:pPr>
              <w:jc w:val="center"/>
              <w:rPr>
                <w:b/>
                <w:sz w:val="24"/>
              </w:rPr>
            </w:pPr>
            <w:r>
              <w:rPr>
                <w:b/>
                <w:sz w:val="24"/>
              </w:rPr>
              <w:t>Minimally</w:t>
            </w:r>
          </w:p>
          <w:p w:rsidR="00E72949" w:rsidRDefault="00E72949" w:rsidP="00BE3DCA">
            <w:pPr>
              <w:jc w:val="center"/>
              <w:rPr>
                <w:b/>
                <w:sz w:val="24"/>
              </w:rPr>
            </w:pPr>
            <w:r>
              <w:rPr>
                <w:b/>
                <w:sz w:val="24"/>
              </w:rPr>
              <w:t>Meeting</w:t>
            </w:r>
          </w:p>
        </w:tc>
        <w:tc>
          <w:tcPr>
            <w:tcW w:w="1976" w:type="dxa"/>
          </w:tcPr>
          <w:p w:rsidR="00E72949" w:rsidRDefault="00E72949" w:rsidP="00BE3DCA">
            <w:pPr>
              <w:jc w:val="center"/>
              <w:rPr>
                <w:b/>
                <w:sz w:val="24"/>
              </w:rPr>
            </w:pPr>
            <w:r>
              <w:rPr>
                <w:b/>
                <w:sz w:val="24"/>
              </w:rPr>
              <w:t>Fully</w:t>
            </w:r>
          </w:p>
          <w:p w:rsidR="00E72949" w:rsidRDefault="00E72949" w:rsidP="00BE3DCA">
            <w:pPr>
              <w:jc w:val="center"/>
              <w:rPr>
                <w:b/>
                <w:sz w:val="24"/>
              </w:rPr>
            </w:pPr>
            <w:r>
              <w:rPr>
                <w:b/>
                <w:sz w:val="24"/>
              </w:rPr>
              <w:t>Meeting</w:t>
            </w:r>
          </w:p>
        </w:tc>
        <w:tc>
          <w:tcPr>
            <w:tcW w:w="2560" w:type="dxa"/>
          </w:tcPr>
          <w:p w:rsidR="00E72949" w:rsidRDefault="00E72949" w:rsidP="00BE3DCA">
            <w:pPr>
              <w:jc w:val="center"/>
              <w:rPr>
                <w:b/>
                <w:sz w:val="24"/>
              </w:rPr>
            </w:pPr>
            <w:r>
              <w:rPr>
                <w:b/>
                <w:sz w:val="24"/>
              </w:rPr>
              <w:t>Exceeding</w:t>
            </w:r>
          </w:p>
          <w:p w:rsidR="00E72949" w:rsidRDefault="00E72949" w:rsidP="00BE3DCA">
            <w:pPr>
              <w:jc w:val="center"/>
              <w:rPr>
                <w:b/>
                <w:sz w:val="24"/>
              </w:rPr>
            </w:pPr>
            <w:r>
              <w:rPr>
                <w:b/>
                <w:sz w:val="24"/>
              </w:rPr>
              <w:t>Expectations</w:t>
            </w:r>
          </w:p>
        </w:tc>
      </w:tr>
      <w:tr w:rsidR="00E72949" w:rsidTr="00ED4455">
        <w:tc>
          <w:tcPr>
            <w:tcW w:w="1832" w:type="dxa"/>
          </w:tcPr>
          <w:p w:rsidR="00E72949" w:rsidRDefault="00E72949" w:rsidP="00BE3DCA">
            <w:pPr>
              <w:jc w:val="center"/>
              <w:rPr>
                <w:b/>
                <w:sz w:val="24"/>
              </w:rPr>
            </w:pPr>
            <w:r>
              <w:rPr>
                <w:b/>
                <w:sz w:val="24"/>
              </w:rPr>
              <w:t>Feedback</w:t>
            </w:r>
          </w:p>
        </w:tc>
        <w:tc>
          <w:tcPr>
            <w:tcW w:w="1706" w:type="dxa"/>
          </w:tcPr>
          <w:p w:rsidR="00E72949" w:rsidRDefault="00E72949" w:rsidP="00BE3DCA">
            <w:pPr>
              <w:rPr>
                <w:b/>
                <w:sz w:val="24"/>
              </w:rPr>
            </w:pPr>
            <w:r>
              <w:rPr>
                <w:b/>
                <w:sz w:val="24"/>
              </w:rPr>
              <w:t>Judgemental</w:t>
            </w:r>
          </w:p>
        </w:tc>
        <w:tc>
          <w:tcPr>
            <w:tcW w:w="1984" w:type="dxa"/>
          </w:tcPr>
          <w:p w:rsidR="00E72949" w:rsidRDefault="00E72949" w:rsidP="00BE3DCA">
            <w:pPr>
              <w:rPr>
                <w:b/>
                <w:sz w:val="24"/>
              </w:rPr>
            </w:pPr>
            <w:r>
              <w:rPr>
                <w:b/>
                <w:sz w:val="24"/>
              </w:rPr>
              <w:t xml:space="preserve">Positive </w:t>
            </w:r>
          </w:p>
        </w:tc>
        <w:tc>
          <w:tcPr>
            <w:tcW w:w="1976" w:type="dxa"/>
          </w:tcPr>
          <w:p w:rsidR="00E72949" w:rsidRDefault="00E72949" w:rsidP="00BE3DCA">
            <w:pPr>
              <w:rPr>
                <w:b/>
                <w:sz w:val="24"/>
              </w:rPr>
            </w:pPr>
            <w:r>
              <w:rPr>
                <w:b/>
                <w:sz w:val="24"/>
              </w:rPr>
              <w:t xml:space="preserve">Positive </w:t>
            </w:r>
          </w:p>
          <w:p w:rsidR="00E72949" w:rsidRDefault="00E72949" w:rsidP="00BE3DCA">
            <w:pPr>
              <w:rPr>
                <w:b/>
                <w:sz w:val="24"/>
              </w:rPr>
            </w:pPr>
            <w:r>
              <w:rPr>
                <w:b/>
                <w:sz w:val="24"/>
              </w:rPr>
              <w:t>With Goal Setting</w:t>
            </w:r>
          </w:p>
        </w:tc>
        <w:tc>
          <w:tcPr>
            <w:tcW w:w="2560" w:type="dxa"/>
          </w:tcPr>
          <w:p w:rsidR="00E72949" w:rsidRDefault="00E72949" w:rsidP="00BE3DCA">
            <w:pPr>
              <w:rPr>
                <w:b/>
                <w:sz w:val="24"/>
              </w:rPr>
            </w:pPr>
            <w:r>
              <w:rPr>
                <w:b/>
                <w:sz w:val="24"/>
              </w:rPr>
              <w:t>Students Independently Reflect on ways to improve</w:t>
            </w:r>
          </w:p>
        </w:tc>
      </w:tr>
      <w:tr w:rsidR="00E72949" w:rsidTr="00ED4455">
        <w:tc>
          <w:tcPr>
            <w:tcW w:w="1832" w:type="dxa"/>
          </w:tcPr>
          <w:p w:rsidR="00E72949" w:rsidRDefault="00E72949" w:rsidP="00BE3DCA">
            <w:pPr>
              <w:jc w:val="center"/>
              <w:rPr>
                <w:b/>
                <w:sz w:val="24"/>
              </w:rPr>
            </w:pPr>
            <w:r>
              <w:rPr>
                <w:b/>
                <w:sz w:val="24"/>
              </w:rPr>
              <w:t>Student Ownership</w:t>
            </w:r>
          </w:p>
        </w:tc>
        <w:tc>
          <w:tcPr>
            <w:tcW w:w="1706" w:type="dxa"/>
          </w:tcPr>
          <w:p w:rsidR="00E72949" w:rsidRDefault="00E72949" w:rsidP="00BE3DCA">
            <w:pPr>
              <w:rPr>
                <w:b/>
                <w:sz w:val="24"/>
              </w:rPr>
            </w:pPr>
            <w:r>
              <w:rPr>
                <w:b/>
                <w:sz w:val="24"/>
              </w:rPr>
              <w:t>Passive</w:t>
            </w:r>
          </w:p>
          <w:p w:rsidR="00E72949" w:rsidRDefault="00E72949" w:rsidP="00BE3DCA">
            <w:pPr>
              <w:rPr>
                <w:b/>
                <w:sz w:val="24"/>
              </w:rPr>
            </w:pPr>
            <w:r>
              <w:rPr>
                <w:b/>
                <w:sz w:val="24"/>
              </w:rPr>
              <w:t>Students</w:t>
            </w:r>
          </w:p>
        </w:tc>
        <w:tc>
          <w:tcPr>
            <w:tcW w:w="1984" w:type="dxa"/>
          </w:tcPr>
          <w:p w:rsidR="00E72949" w:rsidRDefault="00E72949" w:rsidP="00BE3DCA">
            <w:pPr>
              <w:rPr>
                <w:b/>
                <w:sz w:val="24"/>
              </w:rPr>
            </w:pPr>
            <w:r>
              <w:rPr>
                <w:b/>
                <w:sz w:val="24"/>
              </w:rPr>
              <w:t>Students wait for teacher direction</w:t>
            </w:r>
          </w:p>
          <w:p w:rsidR="00E72949" w:rsidRDefault="00E72949" w:rsidP="00BE3DCA">
            <w:pPr>
              <w:rPr>
                <w:b/>
                <w:sz w:val="24"/>
              </w:rPr>
            </w:pPr>
            <w:r>
              <w:rPr>
                <w:b/>
                <w:sz w:val="24"/>
              </w:rPr>
              <w:t>Involved only when prompted</w:t>
            </w:r>
          </w:p>
        </w:tc>
        <w:tc>
          <w:tcPr>
            <w:tcW w:w="1976" w:type="dxa"/>
          </w:tcPr>
          <w:p w:rsidR="00E72949" w:rsidRDefault="00E72949" w:rsidP="00BE3DCA">
            <w:pPr>
              <w:rPr>
                <w:b/>
                <w:sz w:val="24"/>
              </w:rPr>
            </w:pPr>
            <w:r>
              <w:rPr>
                <w:b/>
                <w:sz w:val="24"/>
              </w:rPr>
              <w:t xml:space="preserve">Students Actively Involved in their learning and school </w:t>
            </w:r>
          </w:p>
        </w:tc>
        <w:tc>
          <w:tcPr>
            <w:tcW w:w="2560" w:type="dxa"/>
          </w:tcPr>
          <w:p w:rsidR="00E72949" w:rsidRDefault="00E72949" w:rsidP="00BE3DCA">
            <w:pPr>
              <w:rPr>
                <w:b/>
                <w:sz w:val="24"/>
              </w:rPr>
            </w:pPr>
            <w:r>
              <w:rPr>
                <w:b/>
                <w:sz w:val="24"/>
              </w:rPr>
              <w:t xml:space="preserve">Student initiated leadership activities </w:t>
            </w:r>
          </w:p>
          <w:p w:rsidR="00E72949" w:rsidRDefault="00E72949" w:rsidP="00BE3DCA">
            <w:pPr>
              <w:rPr>
                <w:b/>
                <w:sz w:val="24"/>
              </w:rPr>
            </w:pPr>
            <w:r>
              <w:rPr>
                <w:b/>
                <w:sz w:val="24"/>
              </w:rPr>
              <w:t xml:space="preserve">As goals are met new higher goals are set by students independently </w:t>
            </w:r>
          </w:p>
        </w:tc>
      </w:tr>
      <w:tr w:rsidR="007F0CF6" w:rsidTr="00ED4455">
        <w:tc>
          <w:tcPr>
            <w:tcW w:w="1832" w:type="dxa"/>
          </w:tcPr>
          <w:p w:rsidR="007F0CF6" w:rsidRDefault="007F0CF6" w:rsidP="00BE3DCA">
            <w:pPr>
              <w:jc w:val="center"/>
              <w:rPr>
                <w:b/>
                <w:sz w:val="24"/>
              </w:rPr>
            </w:pPr>
            <w:r>
              <w:rPr>
                <w:b/>
                <w:sz w:val="24"/>
              </w:rPr>
              <w:t>Evidence</w:t>
            </w:r>
          </w:p>
          <w:p w:rsidR="007F0CF6" w:rsidRDefault="007F0CF6" w:rsidP="00BE3DCA">
            <w:pPr>
              <w:jc w:val="center"/>
              <w:rPr>
                <w:b/>
                <w:sz w:val="24"/>
              </w:rPr>
            </w:pPr>
          </w:p>
          <w:p w:rsidR="007F0CF6" w:rsidRDefault="007F0CF6" w:rsidP="00BE3DCA">
            <w:pPr>
              <w:jc w:val="center"/>
              <w:rPr>
                <w:b/>
                <w:sz w:val="24"/>
              </w:rPr>
            </w:pPr>
          </w:p>
          <w:p w:rsidR="007F0CF6" w:rsidRDefault="007F0CF6" w:rsidP="00BE3DCA">
            <w:pPr>
              <w:jc w:val="center"/>
              <w:rPr>
                <w:b/>
                <w:sz w:val="24"/>
              </w:rPr>
            </w:pPr>
          </w:p>
        </w:tc>
        <w:tc>
          <w:tcPr>
            <w:tcW w:w="1706" w:type="dxa"/>
          </w:tcPr>
          <w:p w:rsidR="007F0CF6" w:rsidRDefault="000631B2" w:rsidP="00BE3DCA">
            <w:pPr>
              <w:rPr>
                <w:b/>
                <w:sz w:val="24"/>
              </w:rPr>
            </w:pPr>
            <w:r>
              <w:rPr>
                <w:b/>
                <w:sz w:val="24"/>
              </w:rPr>
              <w:t xml:space="preserve">No Evidence of Learning </w:t>
            </w:r>
          </w:p>
          <w:p w:rsidR="00961138" w:rsidRDefault="000631B2" w:rsidP="00BE3DCA">
            <w:pPr>
              <w:rPr>
                <w:b/>
                <w:sz w:val="24"/>
              </w:rPr>
            </w:pPr>
            <w:r>
              <w:rPr>
                <w:b/>
                <w:sz w:val="24"/>
              </w:rPr>
              <w:t>Incomplete or unrelated work s</w:t>
            </w:r>
            <w:r w:rsidR="00961138">
              <w:rPr>
                <w:b/>
                <w:sz w:val="24"/>
              </w:rPr>
              <w:t>amples</w:t>
            </w:r>
          </w:p>
        </w:tc>
        <w:tc>
          <w:tcPr>
            <w:tcW w:w="1984" w:type="dxa"/>
          </w:tcPr>
          <w:p w:rsidR="000631B2" w:rsidRDefault="00961138" w:rsidP="00BE3DCA">
            <w:pPr>
              <w:rPr>
                <w:b/>
                <w:sz w:val="24"/>
              </w:rPr>
            </w:pPr>
            <w:r>
              <w:rPr>
                <w:b/>
                <w:sz w:val="24"/>
              </w:rPr>
              <w:t xml:space="preserve">Minimal Evidence </w:t>
            </w:r>
            <w:r w:rsidR="000631B2">
              <w:rPr>
                <w:b/>
                <w:sz w:val="24"/>
              </w:rPr>
              <w:t xml:space="preserve">of Learning </w:t>
            </w:r>
            <w:r w:rsidR="00111745">
              <w:rPr>
                <w:b/>
                <w:sz w:val="24"/>
              </w:rPr>
              <w:t>provided</w:t>
            </w:r>
          </w:p>
        </w:tc>
        <w:tc>
          <w:tcPr>
            <w:tcW w:w="1976" w:type="dxa"/>
          </w:tcPr>
          <w:p w:rsidR="007F0CF6" w:rsidRDefault="000631B2" w:rsidP="00BE3DCA">
            <w:pPr>
              <w:rPr>
                <w:b/>
                <w:sz w:val="24"/>
              </w:rPr>
            </w:pPr>
            <w:r>
              <w:rPr>
                <w:b/>
                <w:sz w:val="24"/>
              </w:rPr>
              <w:t>Good variety of samples  Student can demonstrate learning</w:t>
            </w:r>
          </w:p>
        </w:tc>
        <w:tc>
          <w:tcPr>
            <w:tcW w:w="2560" w:type="dxa"/>
          </w:tcPr>
          <w:p w:rsidR="007F0CF6" w:rsidRDefault="000631B2" w:rsidP="00BE3DCA">
            <w:pPr>
              <w:rPr>
                <w:b/>
                <w:sz w:val="24"/>
              </w:rPr>
            </w:pPr>
            <w:r>
              <w:rPr>
                <w:b/>
                <w:sz w:val="24"/>
              </w:rPr>
              <w:t>Multiple samples of learning.  Evidence of growth shown. Students able to identify next steps</w:t>
            </w:r>
          </w:p>
        </w:tc>
      </w:tr>
      <w:tr w:rsidR="00E72949" w:rsidTr="00ED4455">
        <w:tc>
          <w:tcPr>
            <w:tcW w:w="1832" w:type="dxa"/>
          </w:tcPr>
          <w:p w:rsidR="00E72949" w:rsidRDefault="00E72949" w:rsidP="00BE3DCA">
            <w:pPr>
              <w:jc w:val="center"/>
              <w:rPr>
                <w:b/>
                <w:sz w:val="24"/>
              </w:rPr>
            </w:pPr>
            <w:r>
              <w:rPr>
                <w:b/>
                <w:sz w:val="24"/>
              </w:rPr>
              <w:t>Implementation</w:t>
            </w:r>
          </w:p>
        </w:tc>
        <w:tc>
          <w:tcPr>
            <w:tcW w:w="1706" w:type="dxa"/>
          </w:tcPr>
          <w:p w:rsidR="00E72949" w:rsidRDefault="00E72949" w:rsidP="00BE3DCA">
            <w:pPr>
              <w:rPr>
                <w:b/>
                <w:sz w:val="24"/>
              </w:rPr>
            </w:pPr>
            <w:r>
              <w:rPr>
                <w:b/>
                <w:sz w:val="24"/>
              </w:rPr>
              <w:t>Old School Approach</w:t>
            </w:r>
          </w:p>
        </w:tc>
        <w:tc>
          <w:tcPr>
            <w:tcW w:w="1984" w:type="dxa"/>
          </w:tcPr>
          <w:p w:rsidR="00E72949" w:rsidRDefault="00E72949" w:rsidP="00BE3DCA">
            <w:pPr>
              <w:rPr>
                <w:b/>
                <w:sz w:val="24"/>
              </w:rPr>
            </w:pPr>
            <w:r>
              <w:rPr>
                <w:b/>
                <w:sz w:val="24"/>
              </w:rPr>
              <w:t>New strategies beginning to be used</w:t>
            </w:r>
          </w:p>
        </w:tc>
        <w:tc>
          <w:tcPr>
            <w:tcW w:w="1976" w:type="dxa"/>
          </w:tcPr>
          <w:p w:rsidR="00E72949" w:rsidRDefault="00E72949" w:rsidP="00BE3DCA">
            <w:pPr>
              <w:rPr>
                <w:b/>
                <w:sz w:val="24"/>
              </w:rPr>
            </w:pPr>
            <w:r>
              <w:rPr>
                <w:b/>
                <w:sz w:val="24"/>
              </w:rPr>
              <w:t>All Assessment For Learning Strategies Implemented</w:t>
            </w:r>
          </w:p>
        </w:tc>
        <w:tc>
          <w:tcPr>
            <w:tcW w:w="2560" w:type="dxa"/>
          </w:tcPr>
          <w:p w:rsidR="00E72949" w:rsidRDefault="00E72949" w:rsidP="00BE3DCA">
            <w:pPr>
              <w:rPr>
                <w:b/>
                <w:sz w:val="24"/>
              </w:rPr>
            </w:pPr>
            <w:r>
              <w:rPr>
                <w:b/>
                <w:sz w:val="24"/>
              </w:rPr>
              <w:t xml:space="preserve">Student centred </w:t>
            </w:r>
          </w:p>
          <w:p w:rsidR="00E72949" w:rsidRDefault="00E72949" w:rsidP="00BE3DCA">
            <w:pPr>
              <w:rPr>
                <w:b/>
                <w:sz w:val="24"/>
              </w:rPr>
            </w:pPr>
            <w:r>
              <w:rPr>
                <w:b/>
                <w:sz w:val="24"/>
              </w:rPr>
              <w:t>Supporting Colleagues</w:t>
            </w:r>
          </w:p>
        </w:tc>
      </w:tr>
      <w:tr w:rsidR="00E72949" w:rsidTr="00ED4455">
        <w:tc>
          <w:tcPr>
            <w:tcW w:w="1832" w:type="dxa"/>
          </w:tcPr>
          <w:p w:rsidR="00E72949" w:rsidRDefault="00E72949" w:rsidP="00BE3DCA">
            <w:pPr>
              <w:jc w:val="center"/>
              <w:rPr>
                <w:b/>
                <w:sz w:val="24"/>
              </w:rPr>
            </w:pPr>
            <w:r>
              <w:rPr>
                <w:b/>
                <w:sz w:val="24"/>
              </w:rPr>
              <w:t>Staff to Student Relationships</w:t>
            </w:r>
          </w:p>
        </w:tc>
        <w:tc>
          <w:tcPr>
            <w:tcW w:w="1706" w:type="dxa"/>
          </w:tcPr>
          <w:p w:rsidR="00E72949" w:rsidRDefault="00E72949" w:rsidP="00BE3DCA">
            <w:pPr>
              <w:rPr>
                <w:b/>
                <w:sz w:val="24"/>
              </w:rPr>
            </w:pPr>
            <w:r>
              <w:rPr>
                <w:b/>
                <w:sz w:val="24"/>
              </w:rPr>
              <w:t>Negative Comments and put downs in front of others</w:t>
            </w:r>
          </w:p>
          <w:p w:rsidR="00E72949" w:rsidRDefault="00E72949" w:rsidP="00BE3DCA">
            <w:pPr>
              <w:rPr>
                <w:b/>
                <w:sz w:val="24"/>
              </w:rPr>
            </w:pPr>
            <w:r>
              <w:rPr>
                <w:b/>
                <w:sz w:val="24"/>
              </w:rPr>
              <w:t>No follow up</w:t>
            </w:r>
          </w:p>
          <w:p w:rsidR="00E72949" w:rsidRDefault="00E72949" w:rsidP="00BE3DCA">
            <w:pPr>
              <w:rPr>
                <w:b/>
                <w:sz w:val="24"/>
              </w:rPr>
            </w:pPr>
            <w:r>
              <w:rPr>
                <w:b/>
                <w:sz w:val="24"/>
              </w:rPr>
              <w:t xml:space="preserve">Superficial </w:t>
            </w:r>
          </w:p>
        </w:tc>
        <w:tc>
          <w:tcPr>
            <w:tcW w:w="1984" w:type="dxa"/>
          </w:tcPr>
          <w:p w:rsidR="00E72949" w:rsidRDefault="00E72949" w:rsidP="00BE3DCA">
            <w:pPr>
              <w:rPr>
                <w:b/>
                <w:sz w:val="24"/>
              </w:rPr>
            </w:pPr>
            <w:r>
              <w:rPr>
                <w:b/>
                <w:sz w:val="24"/>
              </w:rPr>
              <w:t>Comments are positive, but not specific</w:t>
            </w:r>
          </w:p>
          <w:p w:rsidR="00E72949" w:rsidRDefault="00E72949" w:rsidP="00BE3DCA">
            <w:pPr>
              <w:rPr>
                <w:b/>
                <w:sz w:val="24"/>
              </w:rPr>
            </w:pPr>
          </w:p>
        </w:tc>
        <w:tc>
          <w:tcPr>
            <w:tcW w:w="1976" w:type="dxa"/>
          </w:tcPr>
          <w:p w:rsidR="00E72949" w:rsidRDefault="00E72949" w:rsidP="00BE3DCA">
            <w:pPr>
              <w:rPr>
                <w:b/>
                <w:sz w:val="24"/>
              </w:rPr>
            </w:pPr>
            <w:r>
              <w:rPr>
                <w:b/>
                <w:sz w:val="24"/>
              </w:rPr>
              <w:t>Positive comments with helpful feedback</w:t>
            </w:r>
          </w:p>
          <w:p w:rsidR="00E72949" w:rsidRDefault="00E72949" w:rsidP="00BE3DCA">
            <w:pPr>
              <w:rPr>
                <w:b/>
                <w:sz w:val="24"/>
              </w:rPr>
            </w:pPr>
            <w:r>
              <w:rPr>
                <w:b/>
                <w:sz w:val="24"/>
              </w:rPr>
              <w:t xml:space="preserve">Teacher able to connect with students individually </w:t>
            </w:r>
          </w:p>
        </w:tc>
        <w:tc>
          <w:tcPr>
            <w:tcW w:w="2560" w:type="dxa"/>
          </w:tcPr>
          <w:p w:rsidR="00E72949" w:rsidRDefault="00E72949" w:rsidP="00BE3DCA">
            <w:pPr>
              <w:rPr>
                <w:b/>
                <w:sz w:val="24"/>
              </w:rPr>
            </w:pPr>
            <w:r>
              <w:rPr>
                <w:b/>
                <w:sz w:val="24"/>
              </w:rPr>
              <w:t xml:space="preserve">Teacher goes above and beyond to connect with and help students </w:t>
            </w:r>
          </w:p>
        </w:tc>
      </w:tr>
      <w:tr w:rsidR="00E72949" w:rsidTr="00ED4455">
        <w:tc>
          <w:tcPr>
            <w:tcW w:w="1832" w:type="dxa"/>
          </w:tcPr>
          <w:p w:rsidR="00E72949" w:rsidRDefault="00E72949" w:rsidP="00BE3DCA">
            <w:pPr>
              <w:jc w:val="center"/>
              <w:rPr>
                <w:b/>
                <w:sz w:val="24"/>
              </w:rPr>
            </w:pPr>
            <w:r>
              <w:rPr>
                <w:b/>
                <w:sz w:val="24"/>
              </w:rPr>
              <w:t>Problem Solving Skills</w:t>
            </w:r>
          </w:p>
        </w:tc>
        <w:tc>
          <w:tcPr>
            <w:tcW w:w="1706" w:type="dxa"/>
          </w:tcPr>
          <w:p w:rsidR="00E72949" w:rsidRDefault="00E72949" w:rsidP="00BE3DCA">
            <w:pPr>
              <w:rPr>
                <w:b/>
                <w:sz w:val="24"/>
              </w:rPr>
            </w:pPr>
            <w:r>
              <w:rPr>
                <w:b/>
                <w:sz w:val="24"/>
              </w:rPr>
              <w:t>Dictated – focus on negative</w:t>
            </w:r>
          </w:p>
          <w:p w:rsidR="00E72949" w:rsidRDefault="00E72949" w:rsidP="00BE3DCA">
            <w:pPr>
              <w:rPr>
                <w:b/>
                <w:sz w:val="24"/>
              </w:rPr>
            </w:pPr>
            <w:r>
              <w:rPr>
                <w:b/>
                <w:sz w:val="24"/>
              </w:rPr>
              <w:t>Blame, Non-restorative</w:t>
            </w:r>
          </w:p>
        </w:tc>
        <w:tc>
          <w:tcPr>
            <w:tcW w:w="1984" w:type="dxa"/>
          </w:tcPr>
          <w:p w:rsidR="00E72949" w:rsidRDefault="00E72949" w:rsidP="00BE3DCA">
            <w:pPr>
              <w:rPr>
                <w:b/>
                <w:sz w:val="24"/>
              </w:rPr>
            </w:pPr>
            <w:r>
              <w:rPr>
                <w:b/>
                <w:sz w:val="24"/>
              </w:rPr>
              <w:t>Skills taught, but no follow through</w:t>
            </w:r>
          </w:p>
        </w:tc>
        <w:tc>
          <w:tcPr>
            <w:tcW w:w="1976" w:type="dxa"/>
          </w:tcPr>
          <w:p w:rsidR="00E72949" w:rsidRDefault="00E72949" w:rsidP="00BE3DCA">
            <w:pPr>
              <w:rPr>
                <w:b/>
                <w:sz w:val="24"/>
              </w:rPr>
            </w:pPr>
            <w:r>
              <w:rPr>
                <w:b/>
                <w:sz w:val="24"/>
              </w:rPr>
              <w:t>Problem solving steps followed and support sought when needed</w:t>
            </w:r>
          </w:p>
        </w:tc>
        <w:tc>
          <w:tcPr>
            <w:tcW w:w="2560" w:type="dxa"/>
          </w:tcPr>
          <w:p w:rsidR="00E72949" w:rsidRDefault="00E72949" w:rsidP="00BE3DCA">
            <w:pPr>
              <w:rPr>
                <w:b/>
                <w:sz w:val="24"/>
              </w:rPr>
            </w:pPr>
            <w:r>
              <w:rPr>
                <w:b/>
                <w:sz w:val="24"/>
              </w:rPr>
              <w:t>Student can reflect, take responsibility, repair, and plan for next time</w:t>
            </w:r>
          </w:p>
        </w:tc>
      </w:tr>
      <w:tr w:rsidR="00E72949" w:rsidTr="00ED4455">
        <w:tc>
          <w:tcPr>
            <w:tcW w:w="1832" w:type="dxa"/>
          </w:tcPr>
          <w:p w:rsidR="00E72949" w:rsidRDefault="00E72949" w:rsidP="00BE3DCA">
            <w:pPr>
              <w:jc w:val="center"/>
              <w:rPr>
                <w:b/>
                <w:sz w:val="24"/>
              </w:rPr>
            </w:pPr>
            <w:r>
              <w:rPr>
                <w:b/>
                <w:sz w:val="24"/>
              </w:rPr>
              <w:t>Staff Reflective Practices for Planning</w:t>
            </w:r>
          </w:p>
        </w:tc>
        <w:tc>
          <w:tcPr>
            <w:tcW w:w="1706" w:type="dxa"/>
          </w:tcPr>
          <w:p w:rsidR="00E72949" w:rsidRDefault="00E72949" w:rsidP="00BE3DCA">
            <w:pPr>
              <w:rPr>
                <w:b/>
                <w:sz w:val="24"/>
              </w:rPr>
            </w:pPr>
            <w:r>
              <w:rPr>
                <w:b/>
                <w:sz w:val="24"/>
              </w:rPr>
              <w:t>Curriculum is “covered”</w:t>
            </w:r>
          </w:p>
          <w:p w:rsidR="00E72949" w:rsidRDefault="00E72949" w:rsidP="00BE3DCA">
            <w:pPr>
              <w:rPr>
                <w:b/>
                <w:sz w:val="24"/>
              </w:rPr>
            </w:pPr>
            <w:r>
              <w:rPr>
                <w:b/>
                <w:sz w:val="24"/>
              </w:rPr>
              <w:t>All students do the same thing</w:t>
            </w:r>
          </w:p>
        </w:tc>
        <w:tc>
          <w:tcPr>
            <w:tcW w:w="1984" w:type="dxa"/>
          </w:tcPr>
          <w:p w:rsidR="00E72949" w:rsidRDefault="00E72949" w:rsidP="00BE3DCA">
            <w:pPr>
              <w:rPr>
                <w:b/>
                <w:sz w:val="24"/>
              </w:rPr>
            </w:pPr>
            <w:r>
              <w:rPr>
                <w:b/>
                <w:sz w:val="24"/>
              </w:rPr>
              <w:t>Offering some choice and differentiation</w:t>
            </w:r>
          </w:p>
          <w:p w:rsidR="00E72949" w:rsidRDefault="00E72949" w:rsidP="00BE3DCA">
            <w:pPr>
              <w:rPr>
                <w:b/>
                <w:sz w:val="24"/>
              </w:rPr>
            </w:pPr>
            <w:r>
              <w:rPr>
                <w:b/>
                <w:sz w:val="24"/>
              </w:rPr>
              <w:t>Plans for “next year”</w:t>
            </w:r>
          </w:p>
        </w:tc>
        <w:tc>
          <w:tcPr>
            <w:tcW w:w="1976" w:type="dxa"/>
          </w:tcPr>
          <w:p w:rsidR="00E72949" w:rsidRDefault="00E72949" w:rsidP="00BE3DCA">
            <w:pPr>
              <w:rPr>
                <w:b/>
                <w:sz w:val="24"/>
              </w:rPr>
            </w:pPr>
            <w:r>
              <w:rPr>
                <w:b/>
                <w:sz w:val="24"/>
              </w:rPr>
              <w:t>Students are involved in planning for areas to improve</w:t>
            </w:r>
          </w:p>
          <w:p w:rsidR="00E72949" w:rsidRDefault="00E72949" w:rsidP="00BE3DCA">
            <w:pPr>
              <w:rPr>
                <w:b/>
                <w:sz w:val="24"/>
              </w:rPr>
            </w:pPr>
            <w:r>
              <w:rPr>
                <w:b/>
                <w:sz w:val="24"/>
              </w:rPr>
              <w:t>Adapting to specific student skills and needs</w:t>
            </w:r>
          </w:p>
        </w:tc>
        <w:tc>
          <w:tcPr>
            <w:tcW w:w="2560" w:type="dxa"/>
          </w:tcPr>
          <w:p w:rsidR="00E72949" w:rsidRDefault="00E72949" w:rsidP="00BE3DCA">
            <w:pPr>
              <w:rPr>
                <w:b/>
                <w:sz w:val="24"/>
              </w:rPr>
            </w:pPr>
            <w:r>
              <w:rPr>
                <w:b/>
                <w:sz w:val="24"/>
              </w:rPr>
              <w:t>Students reflect on learning and plan for improvement</w:t>
            </w:r>
          </w:p>
          <w:p w:rsidR="00E72949" w:rsidRDefault="00E72949" w:rsidP="00BE3DCA">
            <w:pPr>
              <w:rPr>
                <w:b/>
                <w:sz w:val="24"/>
              </w:rPr>
            </w:pPr>
            <w:r>
              <w:rPr>
                <w:b/>
                <w:sz w:val="24"/>
              </w:rPr>
              <w:t>Teacher guides and supports student plan</w:t>
            </w:r>
          </w:p>
        </w:tc>
      </w:tr>
    </w:tbl>
    <w:p w:rsidR="007F0CF6" w:rsidRPr="007F0CF6" w:rsidRDefault="007F0CF6" w:rsidP="00E72949">
      <w:pPr>
        <w:rPr>
          <w:rFonts w:ascii="Nunito Sans" w:hAnsi="Nunito Sans"/>
          <w:b/>
        </w:rPr>
      </w:pPr>
      <w:r>
        <w:rPr>
          <w:rFonts w:ascii="Nunito Sans" w:hAnsi="Nunito Sans"/>
          <w:b/>
        </w:rPr>
        <w:lastRenderedPageBreak/>
        <w:t>Appendix 3</w:t>
      </w:r>
    </w:p>
    <w:p w:rsidR="00B10970" w:rsidRPr="00EA46E3" w:rsidRDefault="00B10970" w:rsidP="00B10970">
      <w:pPr>
        <w:rPr>
          <w:b/>
          <w:sz w:val="28"/>
        </w:rPr>
      </w:pPr>
      <w:r w:rsidRPr="00564565">
        <w:rPr>
          <w:noProof/>
        </w:rPr>
        <w:drawing>
          <wp:inline distT="0" distB="0" distL="0" distR="0">
            <wp:extent cx="1607820" cy="1135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1135380"/>
                    </a:xfrm>
                    <a:prstGeom prst="rect">
                      <a:avLst/>
                    </a:prstGeom>
                    <a:noFill/>
                    <a:ln>
                      <a:noFill/>
                    </a:ln>
                  </pic:spPr>
                </pic:pic>
              </a:graphicData>
            </a:graphic>
          </wp:inline>
        </w:drawing>
      </w:r>
      <w:r>
        <w:tab/>
      </w:r>
      <w:r>
        <w:tab/>
      </w:r>
      <w:r w:rsidR="00787D46">
        <w:rPr>
          <w:b/>
          <w:sz w:val="28"/>
        </w:rPr>
        <w:t>Student Assessment 2019-2020</w:t>
      </w:r>
    </w:p>
    <w:p w:rsidR="00B10970" w:rsidRDefault="00B10970" w:rsidP="00B10970">
      <w:pPr>
        <w:spacing w:after="0" w:line="240" w:lineRule="auto"/>
        <w:ind w:left="3600"/>
      </w:pPr>
      <w:r>
        <w:t xml:space="preserve">        Jack Hulland Elementary School</w:t>
      </w:r>
    </w:p>
    <w:p w:rsidR="00B10970" w:rsidRDefault="00B10970" w:rsidP="00B10970">
      <w:pPr>
        <w:spacing w:after="0" w:line="240" w:lineRule="auto"/>
      </w:pPr>
    </w:p>
    <w:p w:rsidR="00B10970" w:rsidRPr="00195894" w:rsidRDefault="00B10970" w:rsidP="00B10970">
      <w:pPr>
        <w:jc w:val="center"/>
        <w:rPr>
          <w:b/>
        </w:rPr>
      </w:pPr>
    </w:p>
    <w:p w:rsidR="00B10970" w:rsidRPr="00334D64" w:rsidRDefault="00B10970" w:rsidP="00B10970">
      <w:r w:rsidRPr="00334D64">
        <w:t xml:space="preserve">Our School Growth Plan goal is to increase our use of Assessment for Learning strategies to further student ownership with their learning.  As part of the goal, we are asking parents to participate in a variety of activities where students will be able to demonstrate their </w:t>
      </w:r>
      <w:r>
        <w:t>learning.  This will include</w:t>
      </w:r>
      <w:r w:rsidRPr="00334D64">
        <w:t xml:space="preserve"> scheduled times as well as classroom and/or school wide activities.  Parents are also able to request a meeting with their child’s teacher at any time throughout the year.  Below is the Jack Hulland Elementary plan for reporting o</w:t>
      </w:r>
      <w:r w:rsidR="00787D46">
        <w:t>ut student progress for the 2019-2020</w:t>
      </w:r>
      <w:r w:rsidRPr="00334D64">
        <w:t xml:space="preserve"> school year:</w:t>
      </w:r>
    </w:p>
    <w:p w:rsidR="00B10970" w:rsidRPr="00195894" w:rsidRDefault="00B10970" w:rsidP="00B10970">
      <w:pPr>
        <w:numPr>
          <w:ilvl w:val="0"/>
          <w:numId w:val="20"/>
        </w:numPr>
        <w:spacing w:after="160" w:line="256" w:lineRule="auto"/>
        <w:rPr>
          <w:b/>
        </w:rPr>
      </w:pPr>
      <w:r w:rsidRPr="00195894">
        <w:rPr>
          <w:b/>
        </w:rPr>
        <w:t>September</w:t>
      </w:r>
      <w:r w:rsidR="00787D46">
        <w:rPr>
          <w:b/>
        </w:rPr>
        <w:t xml:space="preserve"> 13</w:t>
      </w:r>
      <w:r w:rsidRPr="00195894">
        <w:rPr>
          <w:b/>
          <w:vertAlign w:val="superscript"/>
        </w:rPr>
        <w:t>th</w:t>
      </w:r>
      <w:r w:rsidRPr="00195894">
        <w:rPr>
          <w:b/>
        </w:rPr>
        <w:t xml:space="preserve"> </w:t>
      </w:r>
      <w:r w:rsidRPr="00195894">
        <w:rPr>
          <w:b/>
        </w:rPr>
        <w:tab/>
      </w:r>
      <w:r w:rsidRPr="00195894">
        <w:rPr>
          <w:b/>
        </w:rPr>
        <w:tab/>
      </w:r>
      <w:r w:rsidRPr="00195894">
        <w:rPr>
          <w:b/>
        </w:rPr>
        <w:tab/>
        <w:t>Open House</w:t>
      </w:r>
    </w:p>
    <w:p w:rsidR="00B10970" w:rsidRPr="00334D64" w:rsidRDefault="00B10970" w:rsidP="00B10970">
      <w:r w:rsidRPr="00334D64">
        <w:tab/>
        <w:t>Students will show their classroom work, routines, and activities to their parents.  A barbeque and family dance will follow celebrating Jack Hulland Elementary School’s 50</w:t>
      </w:r>
      <w:r w:rsidRPr="00334D64">
        <w:rPr>
          <w:vertAlign w:val="superscript"/>
        </w:rPr>
        <w:t>th</w:t>
      </w:r>
      <w:r w:rsidRPr="00334D64">
        <w:t xml:space="preserve"> Birthday!</w:t>
      </w:r>
    </w:p>
    <w:p w:rsidR="00B10970" w:rsidRPr="00195894" w:rsidRDefault="000974FA" w:rsidP="00B10970">
      <w:pPr>
        <w:numPr>
          <w:ilvl w:val="0"/>
          <w:numId w:val="20"/>
        </w:numPr>
        <w:spacing w:after="160" w:line="256" w:lineRule="auto"/>
        <w:rPr>
          <w:b/>
        </w:rPr>
      </w:pPr>
      <w:r>
        <w:rPr>
          <w:b/>
        </w:rPr>
        <w:t>November 22</w:t>
      </w:r>
      <w:r w:rsidRPr="000974FA">
        <w:rPr>
          <w:b/>
          <w:vertAlign w:val="superscript"/>
        </w:rPr>
        <w:t>nd</w:t>
      </w:r>
      <w:r>
        <w:rPr>
          <w:b/>
        </w:rPr>
        <w:t xml:space="preserve"> </w:t>
      </w:r>
      <w:r w:rsidR="00B10970" w:rsidRPr="00195894">
        <w:rPr>
          <w:b/>
        </w:rPr>
        <w:tab/>
      </w:r>
      <w:r w:rsidR="00B10970" w:rsidRPr="00195894">
        <w:rPr>
          <w:b/>
        </w:rPr>
        <w:tab/>
      </w:r>
      <w:r w:rsidR="00B10970" w:rsidRPr="00195894">
        <w:rPr>
          <w:b/>
        </w:rPr>
        <w:tab/>
      </w:r>
      <w:r w:rsidR="00B10970">
        <w:rPr>
          <w:b/>
        </w:rPr>
        <w:tab/>
      </w:r>
      <w:r w:rsidR="00B10970" w:rsidRPr="00195894">
        <w:rPr>
          <w:b/>
        </w:rPr>
        <w:t>Checklist Report</w:t>
      </w:r>
    </w:p>
    <w:p w:rsidR="00B10970" w:rsidRPr="00334D64" w:rsidRDefault="00B10970" w:rsidP="00B10970">
      <w:pPr>
        <w:ind w:left="720"/>
      </w:pPr>
      <w:r w:rsidRPr="00334D64">
        <w:t>A checklist will be sent home indicating mastery and areas of need for individual students.</w:t>
      </w:r>
    </w:p>
    <w:p w:rsidR="00B10970" w:rsidRPr="00195894" w:rsidRDefault="000974FA" w:rsidP="00B10970">
      <w:pPr>
        <w:numPr>
          <w:ilvl w:val="0"/>
          <w:numId w:val="20"/>
        </w:numPr>
        <w:spacing w:after="160" w:line="256" w:lineRule="auto"/>
        <w:rPr>
          <w:b/>
        </w:rPr>
      </w:pPr>
      <w:r>
        <w:rPr>
          <w:b/>
        </w:rPr>
        <w:t>November 28</w:t>
      </w:r>
      <w:r w:rsidRPr="000974FA">
        <w:rPr>
          <w:b/>
          <w:vertAlign w:val="superscript"/>
        </w:rPr>
        <w:t>th</w:t>
      </w:r>
      <w:r>
        <w:rPr>
          <w:b/>
        </w:rPr>
        <w:t xml:space="preserve"> and 29</w:t>
      </w:r>
      <w:r w:rsidRPr="000974FA">
        <w:rPr>
          <w:b/>
          <w:vertAlign w:val="superscript"/>
        </w:rPr>
        <w:t>th</w:t>
      </w:r>
      <w:r>
        <w:rPr>
          <w:b/>
        </w:rPr>
        <w:t xml:space="preserve"> </w:t>
      </w:r>
      <w:r w:rsidR="00B10970">
        <w:rPr>
          <w:b/>
        </w:rPr>
        <w:t xml:space="preserve">  </w:t>
      </w:r>
      <w:r w:rsidR="00B10970">
        <w:rPr>
          <w:b/>
        </w:rPr>
        <w:tab/>
      </w:r>
      <w:r w:rsidR="00B10970" w:rsidRPr="00195894">
        <w:rPr>
          <w:b/>
        </w:rPr>
        <w:tab/>
        <w:t>Student, Parent, and Teacher Interviews</w:t>
      </w:r>
    </w:p>
    <w:p w:rsidR="00B10970" w:rsidRPr="00334D64" w:rsidRDefault="00B10970" w:rsidP="00B10970">
      <w:r w:rsidRPr="00334D64">
        <w:tab/>
        <w:t>Students are expected to attend their interviews and there are no regular school classes on Friday, November 23</w:t>
      </w:r>
      <w:r w:rsidRPr="00334D64">
        <w:rPr>
          <w:vertAlign w:val="superscript"/>
        </w:rPr>
        <w:t>rd</w:t>
      </w:r>
      <w:r w:rsidRPr="00334D64">
        <w:t xml:space="preserve"> to allow for the interviews.  Students will show their literacy and numeracy portfolios with a focus on goal setting.</w:t>
      </w:r>
    </w:p>
    <w:p w:rsidR="00B10970" w:rsidRPr="00195894" w:rsidRDefault="000974FA" w:rsidP="00B10970">
      <w:pPr>
        <w:numPr>
          <w:ilvl w:val="0"/>
          <w:numId w:val="20"/>
        </w:numPr>
        <w:spacing w:after="160" w:line="256" w:lineRule="auto"/>
        <w:rPr>
          <w:b/>
        </w:rPr>
      </w:pPr>
      <w:r>
        <w:rPr>
          <w:b/>
        </w:rPr>
        <w:t>February 27</w:t>
      </w:r>
      <w:r w:rsidRPr="000974FA">
        <w:rPr>
          <w:b/>
          <w:vertAlign w:val="superscript"/>
        </w:rPr>
        <w:t>th</w:t>
      </w:r>
      <w:r>
        <w:rPr>
          <w:b/>
        </w:rPr>
        <w:t xml:space="preserve"> </w:t>
      </w:r>
      <w:r w:rsidR="00B10970" w:rsidRPr="00195894">
        <w:rPr>
          <w:b/>
        </w:rPr>
        <w:tab/>
      </w:r>
      <w:r w:rsidR="00B10970" w:rsidRPr="00195894">
        <w:rPr>
          <w:b/>
        </w:rPr>
        <w:tab/>
      </w:r>
      <w:r w:rsidR="00B10970" w:rsidRPr="00195894">
        <w:rPr>
          <w:b/>
        </w:rPr>
        <w:tab/>
      </w:r>
      <w:r w:rsidR="00B10970" w:rsidRPr="00195894">
        <w:rPr>
          <w:b/>
        </w:rPr>
        <w:tab/>
        <w:t>Checklist Report</w:t>
      </w:r>
    </w:p>
    <w:p w:rsidR="00B10970" w:rsidRPr="00334D64" w:rsidRDefault="00B10970" w:rsidP="00B10970">
      <w:r w:rsidRPr="00334D64">
        <w:tab/>
        <w:t>A second checklist will be sent home indicating progress and areas of need for individual students.</w:t>
      </w:r>
    </w:p>
    <w:p w:rsidR="00B10970" w:rsidRPr="00195894" w:rsidRDefault="00B10970" w:rsidP="00B10970">
      <w:pPr>
        <w:numPr>
          <w:ilvl w:val="0"/>
          <w:numId w:val="20"/>
        </w:numPr>
        <w:spacing w:after="160" w:line="256" w:lineRule="auto"/>
        <w:rPr>
          <w:b/>
        </w:rPr>
      </w:pPr>
      <w:r w:rsidRPr="00334D64">
        <w:t xml:space="preserve"> </w:t>
      </w:r>
      <w:r w:rsidR="000974FA">
        <w:rPr>
          <w:b/>
        </w:rPr>
        <w:t>March 5</w:t>
      </w:r>
      <w:r w:rsidR="000974FA" w:rsidRPr="000974FA">
        <w:rPr>
          <w:b/>
          <w:vertAlign w:val="superscript"/>
        </w:rPr>
        <w:t>th</w:t>
      </w:r>
      <w:r w:rsidR="000974FA">
        <w:rPr>
          <w:b/>
        </w:rPr>
        <w:t xml:space="preserve"> and 6</w:t>
      </w:r>
      <w:r w:rsidR="000974FA" w:rsidRPr="000974FA">
        <w:rPr>
          <w:b/>
          <w:vertAlign w:val="superscript"/>
        </w:rPr>
        <w:t>th</w:t>
      </w:r>
      <w:r w:rsidR="000974FA">
        <w:rPr>
          <w:b/>
        </w:rPr>
        <w:t xml:space="preserve"> </w:t>
      </w:r>
      <w:r w:rsidRPr="00195894">
        <w:rPr>
          <w:b/>
        </w:rPr>
        <w:tab/>
      </w:r>
      <w:r w:rsidRPr="00195894">
        <w:rPr>
          <w:b/>
        </w:rPr>
        <w:tab/>
        <w:t>Portfolio Conferences</w:t>
      </w:r>
    </w:p>
    <w:p w:rsidR="00B10970" w:rsidRPr="00334D64" w:rsidRDefault="00B10970" w:rsidP="00B10970">
      <w:r w:rsidRPr="00334D64">
        <w:tab/>
        <w:t>Parents will be invited in for students to demonstrate their growth and goals of learning.  Students will lead their conferences and there will be no regular s</w:t>
      </w:r>
      <w:r w:rsidR="000974FA">
        <w:t>chool classes on Friday, March 6</w:t>
      </w:r>
      <w:r w:rsidR="000974FA" w:rsidRPr="000974FA">
        <w:rPr>
          <w:vertAlign w:val="superscript"/>
        </w:rPr>
        <w:t>th</w:t>
      </w:r>
      <w:r w:rsidR="000974FA">
        <w:t>.</w:t>
      </w:r>
      <w:r w:rsidRPr="00334D64">
        <w:t xml:space="preserve">  </w:t>
      </w:r>
    </w:p>
    <w:p w:rsidR="00B10970" w:rsidRPr="00195894" w:rsidRDefault="00B10970" w:rsidP="00B10970">
      <w:pPr>
        <w:numPr>
          <w:ilvl w:val="0"/>
          <w:numId w:val="20"/>
        </w:numPr>
        <w:spacing w:after="160" w:line="256" w:lineRule="auto"/>
        <w:rPr>
          <w:b/>
        </w:rPr>
      </w:pPr>
      <w:r w:rsidRPr="00195894">
        <w:rPr>
          <w:b/>
        </w:rPr>
        <w:t>June</w:t>
      </w:r>
      <w:r w:rsidR="000974FA">
        <w:rPr>
          <w:b/>
        </w:rPr>
        <w:t xml:space="preserve"> 12</w:t>
      </w:r>
      <w:r w:rsidRPr="00195894">
        <w:rPr>
          <w:b/>
          <w:vertAlign w:val="superscript"/>
        </w:rPr>
        <w:t>th</w:t>
      </w:r>
      <w:r w:rsidRPr="00195894">
        <w:rPr>
          <w:b/>
        </w:rPr>
        <w:tab/>
      </w:r>
      <w:r w:rsidRPr="00195894">
        <w:rPr>
          <w:b/>
        </w:rPr>
        <w:tab/>
      </w:r>
      <w:r w:rsidRPr="00195894">
        <w:rPr>
          <w:b/>
        </w:rPr>
        <w:tab/>
      </w:r>
      <w:r w:rsidRPr="00195894">
        <w:rPr>
          <w:b/>
        </w:rPr>
        <w:tab/>
        <w:t>Final Report Card</w:t>
      </w:r>
    </w:p>
    <w:p w:rsidR="00F00773" w:rsidRPr="00692931" w:rsidRDefault="00B10970" w:rsidP="003407B8">
      <w:pPr>
        <w:sectPr w:rsidR="00F00773" w:rsidRPr="00692931">
          <w:headerReference w:type="default" r:id="rId9"/>
          <w:pgSz w:w="12240" w:h="15840"/>
          <w:pgMar w:top="1440" w:right="1440" w:bottom="1440" w:left="1440" w:header="720" w:footer="720" w:gutter="0"/>
          <w:cols w:space="720"/>
          <w:docGrid w:linePitch="360"/>
        </w:sectPr>
      </w:pPr>
      <w:r w:rsidRPr="00334D64">
        <w:tab/>
        <w:t xml:space="preserve">A final formal report card will be sent home with every student </w:t>
      </w:r>
      <w:r w:rsidR="00111D1B">
        <w:t>at the end of the school year.</w:t>
      </w:r>
    </w:p>
    <w:p w:rsidR="00503A8A" w:rsidRPr="00692931" w:rsidRDefault="00503A8A" w:rsidP="00692931">
      <w:pPr>
        <w:tabs>
          <w:tab w:val="left" w:pos="2964"/>
        </w:tabs>
        <w:rPr>
          <w:rFonts w:ascii="Nunito Sans" w:hAnsi="Nunito Sans"/>
        </w:rPr>
      </w:pPr>
    </w:p>
    <w:sectPr w:rsidR="00503A8A" w:rsidRPr="006929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42B" w:rsidRDefault="00C6542B" w:rsidP="00223F63">
      <w:pPr>
        <w:spacing w:after="0" w:line="240" w:lineRule="auto"/>
      </w:pPr>
      <w:r>
        <w:separator/>
      </w:r>
    </w:p>
  </w:endnote>
  <w:endnote w:type="continuationSeparator" w:id="0">
    <w:p w:rsidR="00C6542B" w:rsidRDefault="00C6542B" w:rsidP="0022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nito Sans">
    <w:altName w:val="Calibri"/>
    <w:panose1 w:val="020B0604020202020204"/>
    <w:charset w:val="00"/>
    <w:family w:val="auto"/>
    <w:pitch w:val="variable"/>
    <w:sig w:usb0="20000007" w:usb1="00000001" w:usb2="00000000" w:usb3="00000000" w:csb0="00000193" w:csb1="00000000"/>
  </w:font>
  <w:font w:name="Segoe UI">
    <w:panose1 w:val="020B0604020202020204"/>
    <w:charset w:val="00"/>
    <w:family w:val="swiss"/>
    <w:pitch w:val="variable"/>
    <w:sig w:usb0="E4002EFF" w:usb1="C000E47F" w:usb2="00000009" w:usb3="00000000" w:csb0="000001FF" w:csb1="00000000"/>
  </w:font>
  <w:font w:name="Andalus">
    <w:altName w:val="Times New Roman"/>
    <w:panose1 w:val="020B0604020202020204"/>
    <w:charset w:val="00"/>
    <w:family w:val="roman"/>
    <w:pitch w:val="variable"/>
    <w:sig w:usb0="00002003" w:usb1="80000000" w:usb2="00000008" w:usb3="00000000" w:csb0="00000041" w:csb1="00000000"/>
  </w:font>
  <w:font w:name="Vivaldi">
    <w:altName w:val="Calibri"/>
    <w:panose1 w:val="020B060402020202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42B" w:rsidRDefault="00C6542B" w:rsidP="00223F63">
      <w:pPr>
        <w:spacing w:after="0" w:line="240" w:lineRule="auto"/>
      </w:pPr>
      <w:r>
        <w:separator/>
      </w:r>
    </w:p>
  </w:footnote>
  <w:footnote w:type="continuationSeparator" w:id="0">
    <w:p w:rsidR="00C6542B" w:rsidRDefault="00C6542B" w:rsidP="00223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138" w:rsidRDefault="00961138">
    <w:pPr>
      <w:pStyle w:val="Header"/>
      <w:rPr>
        <w:noProof/>
      </w:rPr>
    </w:pPr>
    <w:r>
      <w:rPr>
        <w:noProof/>
      </w:rPr>
      <w:drawing>
        <wp:anchor distT="0" distB="0" distL="114300" distR="114300" simplePos="0" relativeHeight="251659264" behindDoc="1" locked="0" layoutInCell="1" allowOverlap="1" wp14:anchorId="3A227D97" wp14:editId="5838D83B">
          <wp:simplePos x="0" y="0"/>
          <wp:positionH relativeFrom="column">
            <wp:posOffset>-801839</wp:posOffset>
          </wp:positionH>
          <wp:positionV relativeFrom="paragraph">
            <wp:posOffset>-508000</wp:posOffset>
          </wp:positionV>
          <wp:extent cx="7633253" cy="155829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3P_92900_Hdr_Brand_Tmplt_CS_Proof1.pdf"/>
                  <pic:cNvPicPr/>
                </pic:nvPicPr>
                <pic:blipFill>
                  <a:blip r:embed="rId1">
                    <a:extLst>
                      <a:ext uri="{28A0092B-C50C-407E-A947-70E740481C1C}">
                        <a14:useLocalDpi xmlns:a14="http://schemas.microsoft.com/office/drawing/2010/main" val="0"/>
                      </a:ext>
                    </a:extLst>
                  </a:blip>
                  <a:stretch>
                    <a:fillRect/>
                  </a:stretch>
                </pic:blipFill>
                <pic:spPr>
                  <a:xfrm>
                    <a:off x="0" y="0"/>
                    <a:ext cx="7633253" cy="15582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961138" w:rsidRDefault="00961138">
    <w:pPr>
      <w:pStyle w:val="Header"/>
      <w:rPr>
        <w:noProof/>
      </w:rPr>
    </w:pPr>
  </w:p>
  <w:p w:rsidR="00961138" w:rsidRDefault="00961138" w:rsidP="006F07DB">
    <w:pPr>
      <w:pStyle w:val="Header"/>
      <w:tabs>
        <w:tab w:val="clear" w:pos="4680"/>
        <w:tab w:val="clear" w:pos="9360"/>
        <w:tab w:val="left" w:pos="8502"/>
      </w:tabs>
      <w:rPr>
        <w:noProof/>
      </w:rPr>
    </w:pPr>
    <w:r>
      <w:rPr>
        <w:noProof/>
      </w:rPr>
      <w:tab/>
    </w:r>
  </w:p>
  <w:p w:rsidR="00961138" w:rsidRDefault="00961138">
    <w:pPr>
      <w:pStyle w:val="Header"/>
      <w:rPr>
        <w:noProof/>
      </w:rPr>
    </w:pPr>
  </w:p>
  <w:p w:rsidR="00961138" w:rsidRDefault="00961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8" style="width:0;height:1.5pt" o:hralign="center" o:bullet="t" o:hrstd="t" o:hr="t" fillcolor="#a0a0a0" stroked="f"/>
    </w:pict>
  </w:numPicBullet>
  <w:numPicBullet w:numPicBulletId="1">
    <w:pict>
      <v:rect id="_x0000_i1029" style="width:0;height:1.5pt" o:hralign="center" o:bullet="t" o:hrstd="t" o:hr="t" fillcolor="#a0a0a0" stroked="f"/>
    </w:pict>
  </w:numPicBullet>
  <w:abstractNum w:abstractNumId="0" w15:restartNumberingAfterBreak="0">
    <w:nsid w:val="04D50BAC"/>
    <w:multiLevelType w:val="hybridMultilevel"/>
    <w:tmpl w:val="43765B4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AA7525A"/>
    <w:multiLevelType w:val="hybridMultilevel"/>
    <w:tmpl w:val="51EE9E3E"/>
    <w:lvl w:ilvl="0" w:tplc="10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E86973"/>
    <w:multiLevelType w:val="hybridMultilevel"/>
    <w:tmpl w:val="60ECC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2228BB"/>
    <w:multiLevelType w:val="hybridMultilevel"/>
    <w:tmpl w:val="844CF97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12AC3"/>
    <w:multiLevelType w:val="hybridMultilevel"/>
    <w:tmpl w:val="7D50E7BC"/>
    <w:lvl w:ilvl="0" w:tplc="10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A7C460C"/>
    <w:multiLevelType w:val="hybridMultilevel"/>
    <w:tmpl w:val="2A5C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B03BA"/>
    <w:multiLevelType w:val="hybridMultilevel"/>
    <w:tmpl w:val="A21CAC64"/>
    <w:lvl w:ilvl="0" w:tplc="10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2525641"/>
    <w:multiLevelType w:val="hybridMultilevel"/>
    <w:tmpl w:val="9E641186"/>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B1FCB"/>
    <w:multiLevelType w:val="multilevel"/>
    <w:tmpl w:val="3D94C39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7C129A"/>
    <w:multiLevelType w:val="hybridMultilevel"/>
    <w:tmpl w:val="7FCC4E92"/>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E125D"/>
    <w:multiLevelType w:val="hybridMultilevel"/>
    <w:tmpl w:val="5A12D7C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97C7A"/>
    <w:multiLevelType w:val="hybridMultilevel"/>
    <w:tmpl w:val="3D94C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B434C"/>
    <w:multiLevelType w:val="hybridMultilevel"/>
    <w:tmpl w:val="616CE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670DD"/>
    <w:multiLevelType w:val="hybridMultilevel"/>
    <w:tmpl w:val="365E4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BF5923"/>
    <w:multiLevelType w:val="hybridMultilevel"/>
    <w:tmpl w:val="BEA2C2D0"/>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55938"/>
    <w:multiLevelType w:val="hybridMultilevel"/>
    <w:tmpl w:val="36280B18"/>
    <w:lvl w:ilvl="0" w:tplc="10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6DE5412D"/>
    <w:multiLevelType w:val="hybridMultilevel"/>
    <w:tmpl w:val="476C4888"/>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F1430"/>
    <w:multiLevelType w:val="hybridMultilevel"/>
    <w:tmpl w:val="49DA9BDC"/>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C171F"/>
    <w:multiLevelType w:val="hybridMultilevel"/>
    <w:tmpl w:val="481CEBF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EA3945"/>
    <w:multiLevelType w:val="hybridMultilevel"/>
    <w:tmpl w:val="ACDAA7EE"/>
    <w:lvl w:ilvl="0" w:tplc="10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1"/>
  </w:num>
  <w:num w:numId="2">
    <w:abstractNumId w:val="1"/>
  </w:num>
  <w:num w:numId="3">
    <w:abstractNumId w:val="19"/>
  </w:num>
  <w:num w:numId="4">
    <w:abstractNumId w:val="6"/>
  </w:num>
  <w:num w:numId="5">
    <w:abstractNumId w:val="15"/>
  </w:num>
  <w:num w:numId="6">
    <w:abstractNumId w:val="17"/>
  </w:num>
  <w:num w:numId="7">
    <w:abstractNumId w:val="3"/>
  </w:num>
  <w:num w:numId="8">
    <w:abstractNumId w:val="4"/>
  </w:num>
  <w:num w:numId="9">
    <w:abstractNumId w:val="18"/>
  </w:num>
  <w:num w:numId="10">
    <w:abstractNumId w:val="10"/>
  </w:num>
  <w:num w:numId="11">
    <w:abstractNumId w:val="7"/>
  </w:num>
  <w:num w:numId="12">
    <w:abstractNumId w:val="9"/>
  </w:num>
  <w:num w:numId="13">
    <w:abstractNumId w:val="16"/>
  </w:num>
  <w:num w:numId="14">
    <w:abstractNumId w:val="14"/>
  </w:num>
  <w:num w:numId="15">
    <w:abstractNumId w:val="5"/>
  </w:num>
  <w:num w:numId="16">
    <w:abstractNumId w:val="8"/>
  </w:num>
  <w:num w:numId="17">
    <w:abstractNumId w:val="12"/>
  </w:num>
  <w:num w:numId="18">
    <w:abstractNumId w:val="13"/>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10B"/>
    <w:rsid w:val="00030CB4"/>
    <w:rsid w:val="000628DC"/>
    <w:rsid w:val="000631B2"/>
    <w:rsid w:val="000974FA"/>
    <w:rsid w:val="000B78A7"/>
    <w:rsid w:val="00110B3F"/>
    <w:rsid w:val="00111745"/>
    <w:rsid w:val="00111D1B"/>
    <w:rsid w:val="00143FED"/>
    <w:rsid w:val="00173DA2"/>
    <w:rsid w:val="001D1C6D"/>
    <w:rsid w:val="001D2EE9"/>
    <w:rsid w:val="001F6CB1"/>
    <w:rsid w:val="00212CC2"/>
    <w:rsid w:val="00223F63"/>
    <w:rsid w:val="0023310B"/>
    <w:rsid w:val="00282A76"/>
    <w:rsid w:val="00307A9D"/>
    <w:rsid w:val="003172BF"/>
    <w:rsid w:val="00320535"/>
    <w:rsid w:val="003407B8"/>
    <w:rsid w:val="00351F35"/>
    <w:rsid w:val="00362225"/>
    <w:rsid w:val="003B1691"/>
    <w:rsid w:val="003F5D57"/>
    <w:rsid w:val="004F10D4"/>
    <w:rsid w:val="00503A8A"/>
    <w:rsid w:val="00505FE0"/>
    <w:rsid w:val="00542862"/>
    <w:rsid w:val="00574734"/>
    <w:rsid w:val="00574E3B"/>
    <w:rsid w:val="00593200"/>
    <w:rsid w:val="005B5626"/>
    <w:rsid w:val="005C713F"/>
    <w:rsid w:val="005D67FC"/>
    <w:rsid w:val="005E128C"/>
    <w:rsid w:val="005F0D70"/>
    <w:rsid w:val="006234E8"/>
    <w:rsid w:val="00633C87"/>
    <w:rsid w:val="00656D56"/>
    <w:rsid w:val="00663651"/>
    <w:rsid w:val="0066700A"/>
    <w:rsid w:val="00672F1E"/>
    <w:rsid w:val="00692931"/>
    <w:rsid w:val="00697872"/>
    <w:rsid w:val="006A6072"/>
    <w:rsid w:val="006F07DB"/>
    <w:rsid w:val="006F68D6"/>
    <w:rsid w:val="006F79B9"/>
    <w:rsid w:val="00715472"/>
    <w:rsid w:val="00736201"/>
    <w:rsid w:val="00745EB1"/>
    <w:rsid w:val="00751B92"/>
    <w:rsid w:val="00760754"/>
    <w:rsid w:val="00772473"/>
    <w:rsid w:val="0078165F"/>
    <w:rsid w:val="00787D46"/>
    <w:rsid w:val="00794A49"/>
    <w:rsid w:val="007B31C7"/>
    <w:rsid w:val="007F0CF6"/>
    <w:rsid w:val="00805D57"/>
    <w:rsid w:val="00842457"/>
    <w:rsid w:val="00855C49"/>
    <w:rsid w:val="009069A3"/>
    <w:rsid w:val="00925AA1"/>
    <w:rsid w:val="009378CE"/>
    <w:rsid w:val="00945AE1"/>
    <w:rsid w:val="0095012B"/>
    <w:rsid w:val="00961138"/>
    <w:rsid w:val="009A1B3E"/>
    <w:rsid w:val="009B0EDC"/>
    <w:rsid w:val="009C514E"/>
    <w:rsid w:val="009D043E"/>
    <w:rsid w:val="00A16E2E"/>
    <w:rsid w:val="00A52F5C"/>
    <w:rsid w:val="00AA4F61"/>
    <w:rsid w:val="00AA6275"/>
    <w:rsid w:val="00B10970"/>
    <w:rsid w:val="00B870F1"/>
    <w:rsid w:val="00BE3DCA"/>
    <w:rsid w:val="00C34C9E"/>
    <w:rsid w:val="00C55E80"/>
    <w:rsid w:val="00C6542B"/>
    <w:rsid w:val="00CD15DE"/>
    <w:rsid w:val="00CD50B4"/>
    <w:rsid w:val="00CD6F23"/>
    <w:rsid w:val="00CF0221"/>
    <w:rsid w:val="00D1498D"/>
    <w:rsid w:val="00D63AA0"/>
    <w:rsid w:val="00DA1027"/>
    <w:rsid w:val="00DA409C"/>
    <w:rsid w:val="00E279BA"/>
    <w:rsid w:val="00E40C0E"/>
    <w:rsid w:val="00E57651"/>
    <w:rsid w:val="00E72949"/>
    <w:rsid w:val="00EB5252"/>
    <w:rsid w:val="00EC6A58"/>
    <w:rsid w:val="00ED4455"/>
    <w:rsid w:val="00F00773"/>
    <w:rsid w:val="00F158E4"/>
    <w:rsid w:val="00F17D72"/>
    <w:rsid w:val="00F228B7"/>
    <w:rsid w:val="00F231E8"/>
    <w:rsid w:val="00F25288"/>
    <w:rsid w:val="00F67C53"/>
    <w:rsid w:val="00F82E47"/>
    <w:rsid w:val="00FC710A"/>
    <w:rsid w:val="00FE6396"/>
    <w:rsid w:val="00FF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543759-5F19-4BC7-879D-50F50450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CF6"/>
  </w:style>
  <w:style w:type="paragraph" w:styleId="Heading1">
    <w:name w:val="heading 1"/>
    <w:basedOn w:val="Normal"/>
    <w:next w:val="Normal"/>
    <w:link w:val="Heading1Char"/>
    <w:uiPriority w:val="9"/>
    <w:qFormat/>
    <w:rsid w:val="00CF022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CF022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CF022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CF022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CF022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CF0221"/>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CF0221"/>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CF022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CF022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F63"/>
  </w:style>
  <w:style w:type="paragraph" w:styleId="Footer">
    <w:name w:val="footer"/>
    <w:basedOn w:val="Normal"/>
    <w:link w:val="FooterChar"/>
    <w:uiPriority w:val="99"/>
    <w:unhideWhenUsed/>
    <w:rsid w:val="00223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F63"/>
  </w:style>
  <w:style w:type="paragraph" w:styleId="ListParagraph">
    <w:name w:val="List Paragraph"/>
    <w:basedOn w:val="Normal"/>
    <w:uiPriority w:val="34"/>
    <w:qFormat/>
    <w:rsid w:val="00F25288"/>
    <w:pPr>
      <w:ind w:left="720"/>
      <w:contextualSpacing/>
    </w:pPr>
  </w:style>
  <w:style w:type="paragraph" w:customStyle="1" w:styleId="Default">
    <w:name w:val="Default"/>
    <w:rsid w:val="003407B8"/>
    <w:pPr>
      <w:autoSpaceDE w:val="0"/>
      <w:autoSpaceDN w:val="0"/>
      <w:adjustRightInd w:val="0"/>
      <w:spacing w:after="0" w:line="240" w:lineRule="auto"/>
    </w:pPr>
    <w:rPr>
      <w:rFonts w:ascii="Nunito Sans" w:hAnsi="Nunito Sans" w:cs="Nunito Sans"/>
      <w:color w:val="000000"/>
      <w:sz w:val="24"/>
      <w:szCs w:val="24"/>
      <w:lang w:val="en-CA"/>
    </w:rPr>
  </w:style>
  <w:style w:type="table" w:styleId="TableGrid">
    <w:name w:val="Table Grid"/>
    <w:basedOn w:val="TableNormal"/>
    <w:uiPriority w:val="39"/>
    <w:rsid w:val="003407B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0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21"/>
    <w:rPr>
      <w:rFonts w:ascii="Segoe UI" w:hAnsi="Segoe UI" w:cs="Segoe UI"/>
      <w:sz w:val="18"/>
      <w:szCs w:val="18"/>
    </w:rPr>
  </w:style>
  <w:style w:type="character" w:customStyle="1" w:styleId="Heading1Char">
    <w:name w:val="Heading 1 Char"/>
    <w:basedOn w:val="DefaultParagraphFont"/>
    <w:link w:val="Heading1"/>
    <w:uiPriority w:val="9"/>
    <w:rsid w:val="00CF022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CF0221"/>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CF022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CF022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CF022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CF0221"/>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CF0221"/>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CF022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CF022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CF0221"/>
    <w:pPr>
      <w:spacing w:line="240" w:lineRule="auto"/>
    </w:pPr>
    <w:rPr>
      <w:b/>
      <w:bCs/>
      <w:smallCaps/>
      <w:color w:val="595959" w:themeColor="text1" w:themeTint="A6"/>
    </w:rPr>
  </w:style>
  <w:style w:type="paragraph" w:styleId="Title">
    <w:name w:val="Title"/>
    <w:basedOn w:val="Normal"/>
    <w:next w:val="Normal"/>
    <w:link w:val="TitleChar"/>
    <w:uiPriority w:val="10"/>
    <w:qFormat/>
    <w:rsid w:val="00CF022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F022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CF022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F0221"/>
    <w:rPr>
      <w:rFonts w:asciiTheme="majorHAnsi" w:eastAsiaTheme="majorEastAsia" w:hAnsiTheme="majorHAnsi" w:cstheme="majorBidi"/>
      <w:sz w:val="30"/>
      <w:szCs w:val="30"/>
    </w:rPr>
  </w:style>
  <w:style w:type="character" w:styleId="Strong">
    <w:name w:val="Strong"/>
    <w:basedOn w:val="DefaultParagraphFont"/>
    <w:uiPriority w:val="22"/>
    <w:qFormat/>
    <w:rsid w:val="00CF0221"/>
    <w:rPr>
      <w:b/>
      <w:bCs/>
    </w:rPr>
  </w:style>
  <w:style w:type="character" w:styleId="Emphasis">
    <w:name w:val="Emphasis"/>
    <w:basedOn w:val="DefaultParagraphFont"/>
    <w:uiPriority w:val="20"/>
    <w:qFormat/>
    <w:rsid w:val="00CF0221"/>
    <w:rPr>
      <w:i/>
      <w:iCs/>
      <w:color w:val="70AD47" w:themeColor="accent6"/>
    </w:rPr>
  </w:style>
  <w:style w:type="paragraph" w:styleId="NoSpacing">
    <w:name w:val="No Spacing"/>
    <w:uiPriority w:val="1"/>
    <w:qFormat/>
    <w:rsid w:val="00CF0221"/>
    <w:pPr>
      <w:spacing w:after="0" w:line="240" w:lineRule="auto"/>
    </w:pPr>
  </w:style>
  <w:style w:type="paragraph" w:styleId="Quote">
    <w:name w:val="Quote"/>
    <w:basedOn w:val="Normal"/>
    <w:next w:val="Normal"/>
    <w:link w:val="QuoteChar"/>
    <w:uiPriority w:val="29"/>
    <w:qFormat/>
    <w:rsid w:val="00CF022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F0221"/>
    <w:rPr>
      <w:i/>
      <w:iCs/>
      <w:color w:val="262626" w:themeColor="text1" w:themeTint="D9"/>
    </w:rPr>
  </w:style>
  <w:style w:type="paragraph" w:styleId="IntenseQuote">
    <w:name w:val="Intense Quote"/>
    <w:basedOn w:val="Normal"/>
    <w:next w:val="Normal"/>
    <w:link w:val="IntenseQuoteChar"/>
    <w:uiPriority w:val="30"/>
    <w:qFormat/>
    <w:rsid w:val="00CF022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CF022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CF0221"/>
    <w:rPr>
      <w:i/>
      <w:iCs/>
    </w:rPr>
  </w:style>
  <w:style w:type="character" w:styleId="IntenseEmphasis">
    <w:name w:val="Intense Emphasis"/>
    <w:basedOn w:val="DefaultParagraphFont"/>
    <w:uiPriority w:val="21"/>
    <w:qFormat/>
    <w:rsid w:val="00CF0221"/>
    <w:rPr>
      <w:b/>
      <w:bCs/>
      <w:i/>
      <w:iCs/>
    </w:rPr>
  </w:style>
  <w:style w:type="character" w:styleId="SubtleReference">
    <w:name w:val="Subtle Reference"/>
    <w:basedOn w:val="DefaultParagraphFont"/>
    <w:uiPriority w:val="31"/>
    <w:qFormat/>
    <w:rsid w:val="00CF0221"/>
    <w:rPr>
      <w:smallCaps/>
      <w:color w:val="595959" w:themeColor="text1" w:themeTint="A6"/>
    </w:rPr>
  </w:style>
  <w:style w:type="character" w:styleId="IntenseReference">
    <w:name w:val="Intense Reference"/>
    <w:basedOn w:val="DefaultParagraphFont"/>
    <w:uiPriority w:val="32"/>
    <w:qFormat/>
    <w:rsid w:val="00CF0221"/>
    <w:rPr>
      <w:b/>
      <w:bCs/>
      <w:smallCaps/>
      <w:color w:val="70AD47" w:themeColor="accent6"/>
    </w:rPr>
  </w:style>
  <w:style w:type="character" w:styleId="BookTitle">
    <w:name w:val="Book Title"/>
    <w:basedOn w:val="DefaultParagraphFont"/>
    <w:uiPriority w:val="33"/>
    <w:qFormat/>
    <w:rsid w:val="00CF0221"/>
    <w:rPr>
      <w:b/>
      <w:bCs/>
      <w:caps w:val="0"/>
      <w:smallCaps/>
      <w:spacing w:val="7"/>
      <w:sz w:val="21"/>
      <w:szCs w:val="21"/>
    </w:rPr>
  </w:style>
  <w:style w:type="paragraph" w:styleId="TOCHeading">
    <w:name w:val="TOC Heading"/>
    <w:basedOn w:val="Heading1"/>
    <w:next w:val="Normal"/>
    <w:uiPriority w:val="39"/>
    <w:semiHidden/>
    <w:unhideWhenUsed/>
    <w:qFormat/>
    <w:rsid w:val="00CF022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4B52C-CFD4-CF4E-861D-B2ECEE49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Adrianna.Davidson</dc:creator>
  <cp:keywords/>
  <dc:description/>
  <cp:lastModifiedBy>Microsoft Office User</cp:lastModifiedBy>
  <cp:revision>2</cp:revision>
  <cp:lastPrinted>2018-09-05T04:09:00Z</cp:lastPrinted>
  <dcterms:created xsi:type="dcterms:W3CDTF">2020-01-21T23:26:00Z</dcterms:created>
  <dcterms:modified xsi:type="dcterms:W3CDTF">2020-01-21T23:26:00Z</dcterms:modified>
</cp:coreProperties>
</file>